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jc w:val="center"/>
        <w:tblLayout w:type="fixed"/>
        <w:tblLook w:val="0000" w:firstRow="0" w:lastRow="0" w:firstColumn="0" w:lastColumn="0" w:noHBand="0" w:noVBand="0"/>
      </w:tblPr>
      <w:tblGrid>
        <w:gridCol w:w="3894"/>
        <w:gridCol w:w="5712"/>
      </w:tblGrid>
      <w:tr>
        <w:trPr>
          <w:trHeight w:val="388"/>
          <w:jc w:val="center"/>
        </w:trPr>
        <w:tc>
          <w:tcPr>
            <w:tcW w:w="3894" w:type="dxa"/>
          </w:tcPr>
          <w:p>
            <w:pPr>
              <w:jc w:val="center"/>
              <w:rPr>
                <w:rFonts w:ascii="Times New Roman" w:hAnsi="Times New Roman"/>
                <w:sz w:val="26"/>
                <w:szCs w:val="26"/>
              </w:rPr>
            </w:pPr>
            <w:r>
              <w:rPr>
                <w:rFonts w:ascii="Times New Roman" w:hAnsi="Times New Roman"/>
                <w:sz w:val="26"/>
                <w:szCs w:val="26"/>
              </w:rPr>
              <w:t>UBND TỈNH HÀ TĨNH</w:t>
            </w:r>
          </w:p>
          <w:p>
            <w:pPr>
              <w:keepNext/>
              <w:jc w:val="center"/>
              <w:outlineLvl w:val="1"/>
              <w:rPr>
                <w:rFonts w:ascii="Times New Roman" w:hAnsi="Times New Roman"/>
                <w:b/>
                <w:bCs/>
              </w:rPr>
            </w:pPr>
            <w:r>
              <w:rPr>
                <w:rFonts w:ascii="Times New Roman" w:hAnsi="Times New Roman"/>
                <w:b/>
                <w:bCs/>
              </w:rPr>
              <w:t>SỞ Y TẾ</w:t>
            </w:r>
          </w:p>
          <w:p>
            <w:pPr>
              <w:rPr>
                <w:rFonts w:ascii="Times New Roman" w:hAnsi="Times New Roman"/>
                <w:sz w:val="10"/>
                <w:szCs w:val="10"/>
              </w:rPr>
            </w:pPr>
            <w:r>
              <w:rPr>
                <w:rFonts w:ascii="Times New Roman" w:hAnsi="Times New Roman"/>
                <w:noProof/>
                <w:sz w:val="10"/>
                <w:szCs w:val="10"/>
              </w:rPr>
              <mc:AlternateContent>
                <mc:Choice Requires="wps">
                  <w:drawing>
                    <wp:anchor distT="4294967294" distB="4294967294" distL="114300" distR="114300" simplePos="0" relativeHeight="251657216" behindDoc="0" locked="0" layoutInCell="1" allowOverlap="1">
                      <wp:simplePos x="0" y="0"/>
                      <wp:positionH relativeFrom="column">
                        <wp:posOffset>913292</wp:posOffset>
                      </wp:positionH>
                      <wp:positionV relativeFrom="paragraph">
                        <wp:posOffset>9525</wp:posOffset>
                      </wp:positionV>
                      <wp:extent cx="546823" cy="0"/>
                      <wp:effectExtent l="0" t="0" r="2476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823"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1E0EEA" id="Straight Connector 3"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1.9pt,.75pt" to="114.9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"/>
                  </w:pict>
                </mc:Fallback>
              </mc:AlternateContent>
            </w:r>
          </w:p>
        </w:tc>
        <w:tc>
          <w:tcPr>
            <w:tcW w:w="5712" w:type="dxa"/>
          </w:tcPr>
          <w:p>
            <w:pPr>
              <w:jc w:val="center"/>
              <w:rPr>
                <w:rFonts w:ascii="Times New Roman" w:hAnsi="Times New Roman"/>
                <w:b/>
                <w:bCs/>
                <w:sz w:val="26"/>
                <w:szCs w:val="26"/>
              </w:rPr>
            </w:pPr>
            <w:r>
              <w:rPr>
                <w:rFonts w:ascii="Times New Roman" w:hAnsi="Times New Roman"/>
                <w:b/>
                <w:bCs/>
                <w:sz w:val="26"/>
                <w:szCs w:val="26"/>
              </w:rPr>
              <w:t>CỘNG HOÀ XÃ HỘI CHỦ NGHĨA VIỆT NAM</w:t>
            </w:r>
          </w:p>
          <w:p>
            <w:pPr>
              <w:jc w:val="center"/>
              <w:rPr>
                <w:rFonts w:ascii="Times New Roman" w:hAnsi="Times New Roman"/>
                <w:b/>
                <w:bCs/>
              </w:rPr>
            </w:pPr>
            <w:r>
              <w:rPr>
                <w:rFonts w:ascii="Times New Roman" w:hAnsi="Times New Roman"/>
                <w:b/>
                <w:bCs/>
              </w:rPr>
              <w:t>Độc lập - Tự do - Hạnh phúc</w:t>
            </w:r>
          </w:p>
          <w:p>
            <w:pPr>
              <w:jc w:val="center"/>
              <w:rPr>
                <w:rFonts w:ascii="Times New Roman" w:hAnsi="Times New Roman"/>
                <w:b/>
                <w:bCs/>
                <w:sz w:val="10"/>
                <w:szCs w:val="10"/>
              </w:rPr>
            </w:pPr>
            <w:r>
              <w:rPr>
                <w:rFonts w:ascii="Times New Roman" w:hAnsi="Times New Roman"/>
                <w:noProof/>
                <w:sz w:val="10"/>
                <w:szCs w:val="10"/>
              </w:rPr>
              <mc:AlternateContent>
                <mc:Choice Requires="wps">
                  <w:drawing>
                    <wp:anchor distT="4294967294" distB="4294967294" distL="114300" distR="114300" simplePos="0" relativeHeight="251660288" behindDoc="0" locked="0" layoutInCell="1" allowOverlap="1">
                      <wp:simplePos x="0" y="0"/>
                      <wp:positionH relativeFrom="column">
                        <wp:posOffset>706120</wp:posOffset>
                      </wp:positionH>
                      <wp:positionV relativeFrom="paragraph">
                        <wp:posOffset>20320</wp:posOffset>
                      </wp:positionV>
                      <wp:extent cx="20669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692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1DD3F7" id="Straight Connector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6pt,1.6pt" to="218.3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"/>
                  </w:pict>
                </mc:Fallback>
              </mc:AlternateContent>
            </w:r>
          </w:p>
        </w:tc>
      </w:tr>
      <w:tr>
        <w:trPr>
          <w:trHeight w:val="1515"/>
          <w:jc w:val="center"/>
        </w:trPr>
        <w:tc>
          <w:tcPr>
            <w:tcW w:w="3894" w:type="dxa"/>
          </w:tcPr>
          <w:p>
            <w:pPr>
              <w:keepNext/>
              <w:spacing w:before="120"/>
              <w:jc w:val="center"/>
              <w:outlineLvl w:val="1"/>
              <w:rPr>
                <w:rFonts w:ascii="Times New Roman" w:hAnsi="Times New Roman"/>
                <w:sz w:val="24"/>
                <w:szCs w:val="24"/>
              </w:rPr>
            </w:pPr>
            <w:r>
              <w:rPr>
                <w:rFonts w:ascii="Times New Roman" w:hAnsi="Times New Roman"/>
                <w:sz w:val="26"/>
                <w:szCs w:val="26"/>
              </w:rPr>
              <w:t>Số:             /SYT-NVD</w:t>
            </w:r>
          </w:p>
          <w:p>
            <w:pPr>
              <w:keepNext/>
              <w:spacing w:after="120"/>
              <w:jc w:val="center"/>
              <w:outlineLvl w:val="1"/>
              <w:rPr>
                <w:rFonts w:ascii="Times New Roman" w:hAnsi="Times New Roman"/>
                <w:sz w:val="24"/>
                <w:szCs w:val="24"/>
              </w:rPr>
            </w:pPr>
            <w:r>
              <w:rPr>
                <w:rFonts w:ascii="Times New Roman" w:hAnsi="Times New Roman"/>
                <w:sz w:val="24"/>
                <w:szCs w:val="24"/>
              </w:rPr>
              <w:t>V/v phổ biến Thông tư 30/2025/TT-BYT hướng dẫn áp dụng tiêu chuẩn chất lượng, kiểm nghiệm thuốc, nguyên liệu làm thuốc và thu hồi, xử lý thuốc vi phạm</w:t>
            </w:r>
          </w:p>
        </w:tc>
        <w:tc>
          <w:tcPr>
            <w:tcW w:w="5712" w:type="dxa"/>
          </w:tcPr>
          <w:p>
            <w:pPr>
              <w:spacing w:before="120" w:after="120"/>
              <w:jc w:val="center"/>
              <w:rPr>
                <w:rFonts w:ascii="Times New Roman" w:hAnsi="Times New Roman"/>
                <w:b/>
                <w:bCs/>
              </w:rPr>
            </w:pPr>
            <w:r>
              <w:rPr>
                <w:rFonts w:ascii="Times New Roman" w:hAnsi="Times New Roman"/>
                <w:i/>
                <w:iCs/>
              </w:rPr>
              <w:t>Hà Tĩnh, ngày      tháng      năm 2025</w:t>
            </w:r>
          </w:p>
        </w:tc>
      </w:tr>
    </w:tbl>
    <w:p>
      <w:pPr>
        <w:jc w:val="both"/>
        <w:rPr>
          <w:rFonts w:ascii="Times New Roman" w:hAnsi="Times New Roman"/>
          <w:color w:val="000000"/>
        </w:rPr>
      </w:pPr>
      <w:r>
        <w:rPr>
          <w:rFonts w:ascii="Times New Roman" w:hAnsi="Times New Roman"/>
          <w:color w:val="000000"/>
        </w:rPr>
        <w:tab/>
        <w:t xml:space="preserve">Kính gửi: </w:t>
      </w:r>
    </w:p>
    <w:p>
      <w:pPr>
        <w:ind w:firstLine="993"/>
        <w:jc w:val="both"/>
        <w:rPr>
          <w:rFonts w:ascii="Times New Roman" w:hAnsi="Times New Roman"/>
          <w:color w:val="000000"/>
        </w:rPr>
      </w:pPr>
      <w:r>
        <w:rPr>
          <w:rFonts w:ascii="Times New Roman" w:hAnsi="Times New Roman"/>
          <w:color w:val="000000"/>
        </w:rPr>
        <w:tab/>
        <w:t xml:space="preserve">- </w:t>
      </w:r>
      <w:r>
        <w:rPr>
          <w:rFonts w:ascii="Times New Roman" w:hAnsi="Times New Roman"/>
        </w:rPr>
        <w:t>Các cơ sở sản xuất, kinh doanh, sử dụng thuốc, nguyên liệu làm thuốc</w:t>
      </w:r>
      <w:r>
        <w:rPr>
          <w:rFonts w:ascii="Times New Roman" w:hAnsi="Times New Roman"/>
          <w:color w:val="000000"/>
        </w:rPr>
        <w:t>;</w:t>
      </w:r>
    </w:p>
    <w:p>
      <w:pPr>
        <w:ind w:firstLine="993"/>
        <w:jc w:val="both"/>
        <w:rPr>
          <w:rFonts w:ascii="Times New Roman" w:hAnsi="Times New Roman"/>
          <w:color w:val="000000"/>
        </w:rPr>
      </w:pPr>
      <w:r>
        <w:rPr>
          <w:rFonts w:ascii="Times New Roman" w:hAnsi="Times New Roman"/>
          <w:color w:val="000000"/>
        </w:rPr>
        <w:tab/>
        <w:t>- Trung tâm Kiểm nghiệm thuốc, mỹ phẩm, thực phẩm.</w:t>
      </w:r>
    </w:p>
    <w:p>
      <w:pPr>
        <w:spacing w:after="120"/>
        <w:ind w:firstLine="993"/>
        <w:jc w:val="both"/>
        <w:rPr>
          <w:rFonts w:ascii="Times New Roman" w:hAnsi="Times New Roman"/>
          <w:color w:val="000000"/>
        </w:rPr>
      </w:pPr>
      <w:r>
        <w:rPr>
          <w:rFonts w:ascii="Times New Roman" w:hAnsi="Times New Roman"/>
          <w:color w:val="000000"/>
        </w:rPr>
        <w:tab/>
      </w:r>
      <w:r>
        <w:rPr>
          <w:rFonts w:ascii="Times New Roman" w:hAnsi="Times New Roman"/>
          <w:color w:val="000000"/>
        </w:rPr>
        <w:tab/>
      </w:r>
    </w:p>
    <w:p>
      <w:pPr>
        <w:spacing w:before="120"/>
        <w:ind w:firstLine="720"/>
        <w:jc w:val="both"/>
        <w:rPr>
          <w:rFonts w:ascii="Times New Roman" w:hAnsi="Times New Roman"/>
        </w:rPr>
      </w:pPr>
      <w:r>
        <w:rPr>
          <w:rFonts w:ascii="Times New Roman" w:hAnsi="Times New Roman"/>
        </w:rPr>
        <w:t xml:space="preserve">Ngày 01/7/2025, Bộ trưởng Bộ Y tế đã ban hành Thông tư 30/2025/TT-BYT quy định về Hướng dẫn áp dụng tiêu chuẩn chất lượng, kiểm nghiệm thuốc, nguyên liệu làm thuốc và thu hồi, xử lý thuốc vi phạm. Thông tư có hiệu lực thi hành từ ngày 01/7/2025, thay thế Thông tư số 11/2018/TT-BYT và các văn bản sửa đổi, bổ sung. </w:t>
      </w:r>
    </w:p>
    <w:p>
      <w:pPr>
        <w:spacing w:before="120"/>
        <w:ind w:firstLine="720"/>
        <w:jc w:val="both"/>
        <w:rPr>
          <w:rFonts w:ascii="Times New Roman" w:hAnsi="Times New Roman"/>
        </w:rPr>
      </w:pPr>
      <w:r>
        <w:rPr>
          <w:rFonts w:ascii="Times New Roman" w:hAnsi="Times New Roman"/>
        </w:rPr>
        <w:t>Thông tư này hướng dẫn chi tiết việc áp dụng tiêu chuẩn chất lượng thuốc (thuốc hóa dược, thuốc dược liệu, vắc xin, sinh phẩm), nguyên liệu làm thuốc (trừ dược liệu, vị thuốc cổ truyền); việc kiểm nghiệm thuốc, nguyên liệu làm thuốc, bao bì tiếp xúc trực tiếp với thuốc và quy trình thu hồi, xử lý thuốc vi phạm.</w:t>
      </w:r>
    </w:p>
    <w:p>
      <w:pPr>
        <w:spacing w:before="120"/>
        <w:ind w:firstLine="720"/>
        <w:jc w:val="both"/>
        <w:rPr>
          <w:rFonts w:ascii="Times New Roman" w:hAnsi="Times New Roman"/>
        </w:rPr>
      </w:pPr>
      <w:r>
        <w:rPr>
          <w:rFonts w:ascii="Times New Roman" w:hAnsi="Times New Roman"/>
        </w:rPr>
        <w:t>Để nội dung thông tư được phổ biến rộng rãi đến người dân và người hành nghề, Sở Y tế yêu cầu:</w:t>
      </w:r>
    </w:p>
    <w:p>
      <w:pPr>
        <w:spacing w:before="120"/>
        <w:ind w:firstLine="720"/>
        <w:jc w:val="both"/>
        <w:rPr>
          <w:rFonts w:ascii="Times New Roman" w:hAnsi="Times New Roman"/>
          <w:b/>
        </w:rPr>
      </w:pPr>
      <w:r>
        <w:rPr>
          <w:rFonts w:ascii="Times New Roman" w:hAnsi="Times New Roman"/>
          <w:b/>
        </w:rPr>
        <w:t>1. Các cơ sở sản xuất, kinh doanh, sử dụng thuốc, nguyên liệu làm thuốc:</w:t>
      </w:r>
    </w:p>
    <w:p>
      <w:pPr>
        <w:spacing w:before="120"/>
        <w:ind w:firstLine="720"/>
        <w:jc w:val="both"/>
        <w:rPr>
          <w:rFonts w:ascii="Times New Roman" w:hAnsi="Times New Roman"/>
        </w:rPr>
      </w:pPr>
      <w:r>
        <w:rPr>
          <w:rFonts w:ascii="Times New Roman" w:hAnsi="Times New Roman"/>
        </w:rPr>
        <w:t xml:space="preserve">Chủ động nghiên cứu các nội dung của Thông tư để triển khai thực hiện đúng quy định. </w:t>
      </w:r>
    </w:p>
    <w:p>
      <w:pPr>
        <w:spacing w:before="120"/>
        <w:ind w:firstLine="720"/>
        <w:jc w:val="both"/>
        <w:rPr>
          <w:rFonts w:ascii="Times New Roman" w:hAnsi="Times New Roman"/>
          <w:b/>
          <w:color w:val="000000"/>
        </w:rPr>
      </w:pPr>
      <w:r>
        <w:rPr>
          <w:rFonts w:ascii="Times New Roman" w:hAnsi="Times New Roman"/>
          <w:b/>
        </w:rPr>
        <w:t xml:space="preserve">2. </w:t>
      </w:r>
      <w:r>
        <w:rPr>
          <w:rFonts w:ascii="Times New Roman" w:hAnsi="Times New Roman"/>
          <w:b/>
          <w:color w:val="000000"/>
        </w:rPr>
        <w:t>Trung tâm Kiểm nghiệm thuốc, mỹ phẩm, thực phẩm:</w:t>
      </w:r>
    </w:p>
    <w:p>
      <w:pPr>
        <w:spacing w:before="120"/>
        <w:ind w:firstLine="720"/>
        <w:jc w:val="both"/>
        <w:rPr>
          <w:rFonts w:ascii="Times New Roman" w:hAnsi="Times New Roman"/>
        </w:rPr>
      </w:pPr>
      <w:r>
        <w:rPr>
          <w:rFonts w:ascii="Times New Roman" w:hAnsi="Times New Roman"/>
        </w:rPr>
        <w:t>Nghiên cứu các nội dung của Thông tư để áp dụng trong việc kiểm nghiệm thuốc, nguyên liệu làm thuốc.</w:t>
      </w:r>
    </w:p>
    <w:p>
      <w:pPr>
        <w:spacing w:before="120"/>
        <w:ind w:firstLine="720"/>
        <w:jc w:val="both"/>
        <w:rPr>
          <w:rFonts w:ascii="Times New Roman" w:hAnsi="Times New Roman"/>
        </w:rPr>
      </w:pPr>
      <w:r>
        <w:rPr>
          <w:rFonts w:ascii="Times New Roman" w:hAnsi="Times New Roman"/>
          <w:i/>
          <w:spacing w:val="2"/>
        </w:rPr>
        <w:t>(Toàn văn Thông tư đã được đăng tải trên Cổng thông tin điện tử của Sở Y tế Hà Tĩnh)</w:t>
      </w:r>
    </w:p>
    <w:p>
      <w:pPr>
        <w:spacing w:before="120" w:after="120"/>
        <w:ind w:firstLine="720"/>
        <w:jc w:val="both"/>
        <w:rPr>
          <w:rFonts w:ascii="Times New Roman" w:hAnsi="Times New Roman"/>
        </w:rPr>
      </w:pPr>
      <w:r>
        <w:rPr>
          <w:rFonts w:ascii="Times New Roman" w:hAnsi="Times New Roman"/>
        </w:rPr>
        <w:t>Trong quá trình triển khai thực hiện nếu có khó khăn, vướng mắc, đề nghị liên hệ Sở Y tế để được hướng dẫn giải quyết./.</w:t>
      </w:r>
    </w:p>
    <w:tbl>
      <w:tblPr>
        <w:tblW w:w="0" w:type="auto"/>
        <w:jc w:val="center"/>
        <w:tblLook w:val="04A0" w:firstRow="1" w:lastRow="0" w:firstColumn="1" w:lastColumn="0" w:noHBand="0" w:noVBand="1"/>
      </w:tblPr>
      <w:tblGrid>
        <w:gridCol w:w="4108"/>
        <w:gridCol w:w="4848"/>
      </w:tblGrid>
      <w:tr>
        <w:trPr>
          <w:jc w:val="center"/>
        </w:trPr>
        <w:tc>
          <w:tcPr>
            <w:tcW w:w="4108" w:type="dxa"/>
          </w:tcPr>
          <w:p>
            <w:pPr>
              <w:rPr>
                <w:rFonts w:ascii="Times New Roman" w:hAnsi="Times New Roman"/>
                <w:b/>
                <w:i/>
                <w:iCs/>
                <w:sz w:val="22"/>
                <w:szCs w:val="24"/>
              </w:rPr>
            </w:pPr>
            <w:r>
              <w:rPr>
                <w:rFonts w:ascii="Times New Roman" w:hAnsi="Times New Roman"/>
                <w:b/>
                <w:i/>
                <w:iCs/>
                <w:sz w:val="22"/>
                <w:szCs w:val="24"/>
              </w:rPr>
              <w:t>Nơi nhận:</w:t>
            </w:r>
          </w:p>
          <w:p>
            <w:pPr>
              <w:rPr>
                <w:rFonts w:ascii="Times New Roman" w:hAnsi="Times New Roman"/>
                <w:iCs/>
                <w:sz w:val="22"/>
                <w:szCs w:val="22"/>
              </w:rPr>
            </w:pPr>
            <w:r>
              <w:rPr>
                <w:rFonts w:ascii="Times New Roman" w:hAnsi="Times New Roman"/>
                <w:iCs/>
                <w:sz w:val="22"/>
                <w:szCs w:val="22"/>
              </w:rPr>
              <w:t>- Như trên;</w:t>
            </w:r>
          </w:p>
          <w:p>
            <w:pPr>
              <w:rPr>
                <w:rFonts w:ascii="Times New Roman" w:hAnsi="Times New Roman"/>
                <w:iCs/>
                <w:sz w:val="22"/>
                <w:szCs w:val="22"/>
              </w:rPr>
            </w:pPr>
            <w:r>
              <w:rPr>
                <w:rFonts w:ascii="Times New Roman" w:hAnsi="Times New Roman"/>
                <w:iCs/>
                <w:sz w:val="22"/>
                <w:szCs w:val="22"/>
              </w:rPr>
              <w:t>- UBND xã, phường (phối hợp quản lý);</w:t>
            </w:r>
          </w:p>
          <w:p>
            <w:pPr>
              <w:rPr>
                <w:rFonts w:ascii="Times New Roman" w:hAnsi="Times New Roman"/>
                <w:iCs/>
                <w:sz w:val="22"/>
                <w:szCs w:val="22"/>
              </w:rPr>
            </w:pPr>
            <w:r>
              <w:rPr>
                <w:rFonts w:ascii="Times New Roman" w:hAnsi="Times New Roman"/>
                <w:iCs/>
                <w:sz w:val="22"/>
                <w:szCs w:val="22"/>
              </w:rPr>
              <w:t>- Giám đốc, các Phó Giám đốc Sở;</w:t>
            </w:r>
          </w:p>
          <w:p>
            <w:pPr>
              <w:rPr>
                <w:rFonts w:ascii="Times New Roman" w:hAnsi="Times New Roman"/>
                <w:iCs/>
                <w:sz w:val="22"/>
                <w:szCs w:val="22"/>
              </w:rPr>
            </w:pPr>
            <w:r>
              <w:rPr>
                <w:rFonts w:ascii="Times New Roman" w:hAnsi="Times New Roman"/>
                <w:iCs/>
                <w:sz w:val="22"/>
                <w:szCs w:val="22"/>
              </w:rPr>
              <w:t>- Các phòng chuyên môn Sở;</w:t>
            </w:r>
          </w:p>
          <w:p>
            <w:pPr>
              <w:rPr>
                <w:rFonts w:ascii="Times New Roman" w:hAnsi="Times New Roman"/>
                <w:iCs/>
                <w:sz w:val="22"/>
                <w:szCs w:val="22"/>
              </w:rPr>
            </w:pPr>
            <w:r>
              <w:rPr>
                <w:rFonts w:ascii="Times New Roman" w:hAnsi="Times New Roman"/>
                <w:iCs/>
                <w:sz w:val="22"/>
                <w:szCs w:val="22"/>
              </w:rPr>
              <w:t>- Trung tâm Kiểm soát bệnh tật tỉnh (đưa tin);</w:t>
            </w:r>
          </w:p>
          <w:p>
            <w:pPr>
              <w:rPr>
                <w:rFonts w:ascii="Times New Roman" w:hAnsi="Times New Roman"/>
                <w:iCs/>
                <w:sz w:val="22"/>
                <w:szCs w:val="22"/>
              </w:rPr>
            </w:pPr>
            <w:r>
              <w:rPr>
                <w:rFonts w:ascii="Times New Roman" w:hAnsi="Times New Roman"/>
                <w:iCs/>
                <w:sz w:val="22"/>
                <w:szCs w:val="22"/>
              </w:rPr>
              <w:t>- Website Sở Y tế;</w:t>
            </w:r>
          </w:p>
          <w:p>
            <w:pPr>
              <w:rPr>
                <w:rFonts w:ascii="Times New Roman" w:hAnsi="Times New Roman"/>
                <w:iCs/>
                <w:sz w:val="22"/>
                <w:szCs w:val="24"/>
              </w:rPr>
            </w:pPr>
            <w:r>
              <w:rPr>
                <w:rFonts w:ascii="Times New Roman" w:hAnsi="Times New Roman"/>
                <w:bCs/>
                <w:iCs/>
                <w:sz w:val="22"/>
                <w:szCs w:val="22"/>
                <w:lang w:val="es-EC"/>
              </w:rPr>
              <w:t xml:space="preserve">- </w:t>
            </w:r>
            <w:r>
              <w:rPr>
                <w:rFonts w:ascii="Times New Roman" w:hAnsi="Times New Roman"/>
                <w:bCs/>
                <w:iCs/>
                <w:sz w:val="22"/>
                <w:szCs w:val="22"/>
              </w:rPr>
              <w:t>Lưu: VT, NVD.</w:t>
            </w:r>
          </w:p>
        </w:tc>
        <w:tc>
          <w:tcPr>
            <w:tcW w:w="4848" w:type="dxa"/>
          </w:tcPr>
          <w:p>
            <w:pPr>
              <w:jc w:val="center"/>
              <w:rPr>
                <w:rFonts w:ascii="Times New Roman" w:hAnsi="Times New Roman"/>
                <w:b/>
                <w:bCs/>
                <w:lang w:val="sv-SE"/>
              </w:rPr>
            </w:pPr>
            <w:r>
              <w:rPr>
                <w:rFonts w:ascii="Times New Roman" w:hAnsi="Times New Roman"/>
                <w:b/>
                <w:bCs/>
                <w:lang w:val="sv-SE"/>
              </w:rPr>
              <w:t>KT. GIÁM ĐỐC</w:t>
            </w:r>
          </w:p>
          <w:p>
            <w:pPr>
              <w:jc w:val="center"/>
              <w:rPr>
                <w:rFonts w:ascii="Times New Roman" w:hAnsi="Times New Roman"/>
                <w:b/>
                <w:bCs/>
                <w:lang w:val="sv-SE"/>
              </w:rPr>
            </w:pPr>
            <w:r>
              <w:rPr>
                <w:rFonts w:ascii="Times New Roman" w:hAnsi="Times New Roman"/>
                <w:b/>
                <w:bCs/>
                <w:lang w:val="sv-SE"/>
              </w:rPr>
              <w:t>PHÓ GIÁM ĐỐC</w:t>
            </w:r>
          </w:p>
          <w:p>
            <w:pPr>
              <w:jc w:val="center"/>
              <w:rPr>
                <w:rStyle w:val="Strong"/>
                <w:rFonts w:ascii="Times New Roman" w:hAnsi="Times New Roman"/>
              </w:rPr>
            </w:pPr>
            <w:r>
              <w:rPr>
                <w:rStyle w:val="Strong"/>
                <w:rFonts w:ascii="Times New Roman" w:hAnsi="Times New Roman"/>
              </w:rPr>
              <w:t xml:space="preserve">    </w:t>
            </w:r>
          </w:p>
          <w:p>
            <w:pPr>
              <w:jc w:val="center"/>
              <w:rPr>
                <w:rFonts w:ascii="Times New Roman" w:hAnsi="Times New Roman"/>
                <w:b/>
                <w:bCs/>
                <w:lang w:val="sv-SE"/>
              </w:rPr>
            </w:pPr>
          </w:p>
          <w:p>
            <w:pPr>
              <w:jc w:val="center"/>
              <w:rPr>
                <w:rFonts w:ascii="Times New Roman" w:hAnsi="Times New Roman"/>
                <w:b/>
                <w:bCs/>
                <w:lang w:val="sv-SE"/>
              </w:rPr>
            </w:pPr>
          </w:p>
          <w:p>
            <w:pPr>
              <w:jc w:val="center"/>
              <w:rPr>
                <w:rFonts w:ascii="Times New Roman" w:hAnsi="Times New Roman"/>
                <w:b/>
                <w:bCs/>
                <w:lang w:val="sv-SE"/>
              </w:rPr>
            </w:pPr>
            <w:r>
              <w:rPr>
                <w:rFonts w:ascii="Times New Roman" w:hAnsi="Times New Roman"/>
                <w:b/>
                <w:bCs/>
                <w:lang w:val="sv-SE"/>
              </w:rPr>
              <w:t xml:space="preserve">    </w:t>
            </w:r>
            <w:bookmarkStart w:id="0" w:name="_GoBack"/>
            <w:bookmarkEnd w:id="0"/>
          </w:p>
          <w:p>
            <w:pPr>
              <w:jc w:val="center"/>
              <w:rPr>
                <w:rFonts w:ascii="Times New Roman" w:hAnsi="Times New Roman"/>
                <w:b/>
                <w:bCs/>
                <w:lang w:val="sv-SE"/>
              </w:rPr>
            </w:pPr>
          </w:p>
          <w:p>
            <w:pPr>
              <w:jc w:val="center"/>
              <w:rPr>
                <w:rFonts w:ascii="Times New Roman" w:hAnsi="Times New Roman"/>
                <w:iCs/>
              </w:rPr>
            </w:pPr>
            <w:r>
              <w:rPr>
                <w:rFonts w:ascii="Times New Roman" w:hAnsi="Times New Roman"/>
                <w:b/>
                <w:bCs/>
                <w:lang w:val="sv-SE"/>
              </w:rPr>
              <w:t>Bùi Quốc Hùng</w:t>
            </w:r>
          </w:p>
        </w:tc>
      </w:tr>
    </w:tbl>
    <w:p>
      <w:pPr>
        <w:spacing w:after="160" w:line="259" w:lineRule="auto"/>
        <w:rPr>
          <w:rFonts w:ascii="Times New Roman" w:hAnsi="Times New Roman"/>
          <w:b/>
          <w:sz w:val="2"/>
        </w:rPr>
      </w:pPr>
    </w:p>
    <w:sectPr>
      <w:headerReference w:type="default" r:id="rId9"/>
      <w:footerReference w:type="default" r:id="rId10"/>
      <w:pgSz w:w="11907" w:h="16840" w:code="9"/>
      <w:pgMar w:top="851" w:right="851" w:bottom="567" w:left="1701" w:header="567" w:footer="28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jc w:val="center"/>
    </w:pPr>
  </w:p>
  <w:p>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618869"/>
      <w:docPartObj>
        <w:docPartGallery w:val="Page Numbers (Top of Page)"/>
        <w:docPartUnique/>
      </w:docPartObj>
    </w:sdtPr>
    <w:sdtEndPr>
      <w:rPr>
        <w:rFonts w:ascii="Times New Roman" w:hAnsi="Times New Roman"/>
        <w:noProof/>
        <w:sz w:val="24"/>
        <w:szCs w:val="24"/>
      </w:rPr>
    </w:sdtEndPr>
    <w:sdtContent>
      <w:p>
        <w:pPr>
          <w:pStyle w:val="Header"/>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noProof/>
            <w:sz w:val="24"/>
            <w:szCs w:val="24"/>
          </w:rPr>
          <w:t>2</w:t>
        </w:r>
        <w:r>
          <w:rPr>
            <w:rFonts w:ascii="Times New Roman" w:hAnsi="Times New Roman"/>
            <w:noProof/>
            <w:sz w:val="24"/>
            <w:szCs w:val="24"/>
          </w:rPr>
          <w:fldChar w:fldCharType="end"/>
        </w:r>
      </w:p>
    </w:sdtContent>
  </w:sdt>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010F7"/>
    <w:multiLevelType w:val="hybridMultilevel"/>
    <w:tmpl w:val="40F66A5A"/>
    <w:lvl w:ilvl="0" w:tplc="20642824">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nsid w:val="18437ED4"/>
    <w:multiLevelType w:val="hybridMultilevel"/>
    <w:tmpl w:val="AAFAB884"/>
    <w:lvl w:ilvl="0" w:tplc="DE620B2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6D3A44"/>
    <w:multiLevelType w:val="hybridMultilevel"/>
    <w:tmpl w:val="2CEA56F8"/>
    <w:lvl w:ilvl="0" w:tplc="489C15B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nsid w:val="2028527A"/>
    <w:multiLevelType w:val="hybridMultilevel"/>
    <w:tmpl w:val="76D2CA68"/>
    <w:lvl w:ilvl="0" w:tplc="6ECA948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nsid w:val="25C652C3"/>
    <w:multiLevelType w:val="hybridMultilevel"/>
    <w:tmpl w:val="6DBE86AC"/>
    <w:lvl w:ilvl="0" w:tplc="4EF8E1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7305E9F"/>
    <w:multiLevelType w:val="hybridMultilevel"/>
    <w:tmpl w:val="F28A5EB8"/>
    <w:lvl w:ilvl="0" w:tplc="1F508F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25B54F1"/>
    <w:multiLevelType w:val="hybridMultilevel"/>
    <w:tmpl w:val="CA86F6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1864ECD"/>
    <w:multiLevelType w:val="hybridMultilevel"/>
    <w:tmpl w:val="56BCDF5E"/>
    <w:lvl w:ilvl="0" w:tplc="9C365DBC">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8">
    <w:nsid w:val="59141A80"/>
    <w:multiLevelType w:val="hybridMultilevel"/>
    <w:tmpl w:val="B9A0B95E"/>
    <w:lvl w:ilvl="0" w:tplc="0F860CA0">
      <w:start w:val="1"/>
      <w:numFmt w:val="decimal"/>
      <w:lvlText w:val="%1."/>
      <w:lvlJc w:val="left"/>
      <w:pPr>
        <w:ind w:left="1080" w:hanging="360"/>
      </w:pPr>
      <w:rPr>
        <w:rFonts w:hint="default"/>
        <w:i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C7C387C"/>
    <w:multiLevelType w:val="hybridMultilevel"/>
    <w:tmpl w:val="F61E8F48"/>
    <w:lvl w:ilvl="0" w:tplc="DE620B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F8839D0"/>
    <w:multiLevelType w:val="hybridMultilevel"/>
    <w:tmpl w:val="A24CE438"/>
    <w:lvl w:ilvl="0" w:tplc="3CD4144A">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9AF7506"/>
    <w:multiLevelType w:val="hybridMultilevel"/>
    <w:tmpl w:val="FDA66DDE"/>
    <w:lvl w:ilvl="0" w:tplc="DE620B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11"/>
  </w:num>
  <w:num w:numId="4">
    <w:abstractNumId w:val="6"/>
  </w:num>
  <w:num w:numId="5">
    <w:abstractNumId w:val="1"/>
  </w:num>
  <w:num w:numId="6">
    <w:abstractNumId w:val="9"/>
  </w:num>
  <w:num w:numId="7">
    <w:abstractNumId w:val="10"/>
  </w:num>
  <w:num w:numId="8">
    <w:abstractNumId w:val="8"/>
  </w:num>
  <w:num w:numId="9">
    <w:abstractNumId w:val="7"/>
  </w:num>
  <w:num w:numId="10">
    <w:abstractNumId w:val="3"/>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visionView w:inkAnnotation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rFonts w:ascii="Times New Roman" w:hAnsi="Times New Roman"/>
    </w:rPr>
  </w:style>
  <w:style w:type="character" w:customStyle="1" w:styleId="FooterChar">
    <w:name w:val="Footer Char"/>
    <w:basedOn w:val="DefaultParagraphFont"/>
    <w:link w:val="Footer"/>
    <w:uiPriority w:val="99"/>
    <w:rPr>
      <w:rFonts w:eastAsia="Times New Roman" w:cs="Times New Roman"/>
      <w:sz w:val="28"/>
      <w:szCs w:val="28"/>
    </w:rPr>
  </w:style>
  <w:style w:type="character" w:styleId="Strong">
    <w:name w:val="Strong"/>
    <w:basedOn w:val="DefaultParagraphFont"/>
    <w:qFormat/>
    <w:rPr>
      <w:b/>
      <w:bCs/>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styleId="Hyperlink">
    <w:name w:val="Hyperlink"/>
    <w:basedOn w:val="DefaultParagraphFont"/>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VnTime" w:eastAsia="Times New Roman" w:hAnsi=".VnTime" w:cs="Times New Roman"/>
      <w:sz w:val="28"/>
      <w:szCs w:val="28"/>
    </w:rPr>
  </w:style>
  <w:style w:type="table" w:styleId="TableGrid">
    <w:name w:val="Table Grid"/>
    <w:basedOn w:val="TableNormal"/>
    <w:uiPriority w:val="59"/>
    <w:pPr>
      <w:spacing w:after="0" w:line="240" w:lineRule="auto"/>
    </w:pPr>
    <w:rPr>
      <w:rFonts w:cs="Times New Roman"/>
      <w:bCs/>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pPr>
      <w:widowControl w:val="0"/>
      <w:autoSpaceDE w:val="0"/>
      <w:autoSpaceDN w:val="0"/>
      <w:spacing w:before="110"/>
    </w:pPr>
    <w:rPr>
      <w:rFonts w:ascii="Times New Roman" w:hAnsi="Times New Roman"/>
    </w:rPr>
  </w:style>
  <w:style w:type="character" w:customStyle="1" w:styleId="BodyTextChar">
    <w:name w:val="Body Text Char"/>
    <w:basedOn w:val="DefaultParagraphFont"/>
    <w:link w:val="BodyText"/>
    <w:uiPriority w:val="1"/>
    <w:rPr>
      <w:rFonts w:eastAsia="Times New Roman" w:cs="Times New Roman"/>
      <w:sz w:val="28"/>
      <w:szCs w:val="28"/>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rFonts w:ascii="Times New Roman" w:hAnsi="Times New Roman"/>
    </w:rPr>
  </w:style>
  <w:style w:type="character" w:customStyle="1" w:styleId="FooterChar">
    <w:name w:val="Footer Char"/>
    <w:basedOn w:val="DefaultParagraphFont"/>
    <w:link w:val="Footer"/>
    <w:uiPriority w:val="99"/>
    <w:rPr>
      <w:rFonts w:eastAsia="Times New Roman" w:cs="Times New Roman"/>
      <w:sz w:val="28"/>
      <w:szCs w:val="28"/>
    </w:rPr>
  </w:style>
  <w:style w:type="character" w:styleId="Strong">
    <w:name w:val="Strong"/>
    <w:basedOn w:val="DefaultParagraphFont"/>
    <w:qFormat/>
    <w:rPr>
      <w:b/>
      <w:bCs/>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styleId="Hyperlink">
    <w:name w:val="Hyperlink"/>
    <w:basedOn w:val="DefaultParagraphFont"/>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VnTime" w:eastAsia="Times New Roman" w:hAnsi=".VnTime" w:cs="Times New Roman"/>
      <w:sz w:val="28"/>
      <w:szCs w:val="28"/>
    </w:rPr>
  </w:style>
  <w:style w:type="table" w:styleId="TableGrid">
    <w:name w:val="Table Grid"/>
    <w:basedOn w:val="TableNormal"/>
    <w:uiPriority w:val="59"/>
    <w:pPr>
      <w:spacing w:after="0" w:line="240" w:lineRule="auto"/>
    </w:pPr>
    <w:rPr>
      <w:rFonts w:cs="Times New Roman"/>
      <w:bCs/>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pPr>
      <w:widowControl w:val="0"/>
      <w:autoSpaceDE w:val="0"/>
      <w:autoSpaceDN w:val="0"/>
      <w:spacing w:before="110"/>
    </w:pPr>
    <w:rPr>
      <w:rFonts w:ascii="Times New Roman" w:hAnsi="Times New Roman"/>
    </w:rPr>
  </w:style>
  <w:style w:type="character" w:customStyle="1" w:styleId="BodyTextChar">
    <w:name w:val="Body Text Char"/>
    <w:basedOn w:val="DefaultParagraphFont"/>
    <w:link w:val="BodyText"/>
    <w:uiPriority w:val="1"/>
    <w:rPr>
      <w:rFonts w:eastAsia="Times New Roman" w:cs="Times New Roman"/>
      <w:sz w:val="28"/>
      <w:szCs w:val="28"/>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156756">
      <w:bodyDiv w:val="1"/>
      <w:marLeft w:val="0"/>
      <w:marRight w:val="0"/>
      <w:marTop w:val="0"/>
      <w:marBottom w:val="0"/>
      <w:divBdr>
        <w:top w:val="none" w:sz="0" w:space="0" w:color="auto"/>
        <w:left w:val="none" w:sz="0" w:space="0" w:color="auto"/>
        <w:bottom w:val="none" w:sz="0" w:space="0" w:color="auto"/>
        <w:right w:val="none" w:sz="0" w:space="0" w:color="auto"/>
      </w:divBdr>
    </w:div>
    <w:div w:id="58152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BCA9C-7BC5-4BE9-AB5C-3DF49AC19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NHC</cp:lastModifiedBy>
  <cp:revision>5</cp:revision>
  <cp:lastPrinted>2023-12-18T04:35:00Z</cp:lastPrinted>
  <dcterms:created xsi:type="dcterms:W3CDTF">2025-07-03T02:56:00Z</dcterms:created>
  <dcterms:modified xsi:type="dcterms:W3CDTF">2025-07-07T07:43:00Z</dcterms:modified>
</cp:coreProperties>
</file>