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4A0" w:firstRow="1" w:lastRow="0" w:firstColumn="1" w:lastColumn="0" w:noHBand="0" w:noVBand="1"/>
      </w:tblPr>
      <w:tblGrid>
        <w:gridCol w:w="4112"/>
        <w:gridCol w:w="6095"/>
      </w:tblGrid>
      <w:tr w:rsidR="00C86356" w:rsidRPr="00977153" w:rsidTr="00063E30">
        <w:tc>
          <w:tcPr>
            <w:tcW w:w="4112" w:type="dxa"/>
          </w:tcPr>
          <w:p w:rsidR="00C86356" w:rsidRPr="00977153" w:rsidRDefault="00C86356" w:rsidP="00063E30">
            <w:pPr>
              <w:jc w:val="center"/>
              <w:rPr>
                <w:rFonts w:ascii="Times New Roman" w:hAnsi="Times New Roman"/>
                <w:szCs w:val="28"/>
              </w:rPr>
            </w:pPr>
            <w:r w:rsidRPr="00977153">
              <w:rPr>
                <w:rFonts w:ascii="Times New Roman" w:hAnsi="Times New Roman"/>
                <w:szCs w:val="28"/>
              </w:rPr>
              <w:t>SỞ Y TẾ</w:t>
            </w:r>
            <w:r w:rsidRPr="00977153">
              <w:rPr>
                <w:rFonts w:ascii="Times New Roman" w:hAnsi="Times New Roman"/>
                <w:b/>
                <w:sz w:val="26"/>
              </w:rPr>
              <w:t xml:space="preserve"> </w:t>
            </w:r>
            <w:r w:rsidRPr="00977153">
              <w:rPr>
                <w:rFonts w:ascii="Times New Roman" w:hAnsi="Times New Roman"/>
                <w:szCs w:val="28"/>
              </w:rPr>
              <w:t>TỈNH HÀ TĨNH</w:t>
            </w:r>
          </w:p>
          <w:p w:rsidR="00C86356" w:rsidRPr="00977153" w:rsidRDefault="00C86356" w:rsidP="00063E30">
            <w:pPr>
              <w:jc w:val="center"/>
              <w:rPr>
                <w:rFonts w:ascii="Times New Roman" w:hAnsi="Times New Roman"/>
                <w:b/>
                <w:sz w:val="26"/>
              </w:rPr>
            </w:pPr>
            <w:r w:rsidRPr="00977153">
              <w:rPr>
                <w:rFonts w:ascii="Times New Roman" w:hAnsi="Times New Roman"/>
                <w:b/>
                <w:szCs w:val="28"/>
              </w:rPr>
              <w:t xml:space="preserve">TỔ THẨM </w:t>
            </w:r>
            <w:r w:rsidRPr="00977153">
              <w:rPr>
                <w:rFonts w:ascii="Times New Roman" w:hAnsi="Times New Roman" w:hint="eastAsia"/>
                <w:b/>
                <w:szCs w:val="28"/>
              </w:rPr>
              <w:t>Đ</w:t>
            </w:r>
            <w:r w:rsidRPr="00977153">
              <w:rPr>
                <w:rFonts w:ascii="Times New Roman" w:hAnsi="Times New Roman"/>
                <w:b/>
                <w:szCs w:val="28"/>
              </w:rPr>
              <w:t>ỊNH</w:t>
            </w:r>
          </w:p>
          <w:p w:rsidR="00C86356" w:rsidRPr="00977153" w:rsidRDefault="00C86356" w:rsidP="00063E30">
            <w:pPr>
              <w:jc w:val="center"/>
              <w:rPr>
                <w:rFonts w:ascii="Times New Roman" w:hAnsi="Times New Roman"/>
                <w:b/>
                <w:sz w:val="26"/>
              </w:rPr>
            </w:pPr>
            <w:r w:rsidRPr="00977153">
              <w:rPr>
                <w:noProof/>
              </w:rPr>
              <mc:AlternateContent>
                <mc:Choice Requires="wps">
                  <w:drawing>
                    <wp:anchor distT="0" distB="0" distL="114300" distR="114300" simplePos="0" relativeHeight="251659264" behindDoc="0" locked="0" layoutInCell="1" allowOverlap="1" wp14:anchorId="37A9531E" wp14:editId="75E68009">
                      <wp:simplePos x="0" y="0"/>
                      <wp:positionH relativeFrom="column">
                        <wp:posOffset>1033145</wp:posOffset>
                      </wp:positionH>
                      <wp:positionV relativeFrom="paragraph">
                        <wp:posOffset>29845</wp:posOffset>
                      </wp:positionV>
                      <wp:extent cx="4857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2.35pt" to="11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n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zn06en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"/>
                  </w:pict>
                </mc:Fallback>
              </mc:AlternateContent>
            </w:r>
          </w:p>
          <w:p w:rsidR="00C86356" w:rsidRPr="00977153" w:rsidRDefault="008C4989" w:rsidP="00134829">
            <w:pPr>
              <w:jc w:val="center"/>
              <w:rPr>
                <w:rFonts w:ascii="Times New Roman" w:hAnsi="Times New Roman"/>
              </w:rPr>
            </w:pPr>
            <w:r>
              <w:rPr>
                <w:rFonts w:ascii="Times New Roman" w:hAnsi="Times New Roman"/>
              </w:rPr>
              <w:t xml:space="preserve">Số: </w:t>
            </w:r>
            <w:r w:rsidR="001D07BA" w:rsidRPr="001D07BA">
              <w:rPr>
                <w:rFonts w:ascii="Times New Roman" w:hAnsi="Times New Roman"/>
              </w:rPr>
              <w:t>40</w:t>
            </w:r>
            <w:r w:rsidR="00C86356" w:rsidRPr="001D07BA">
              <w:rPr>
                <w:rFonts w:ascii="Times New Roman" w:hAnsi="Times New Roman"/>
              </w:rPr>
              <w:t>/BC-TT</w:t>
            </w:r>
            <w:r w:rsidR="00C86356" w:rsidRPr="001D07BA">
              <w:rPr>
                <w:rFonts w:ascii="Times New Roman" w:hAnsi="Times New Roman" w:hint="eastAsia"/>
              </w:rPr>
              <w:t>Đ</w:t>
            </w:r>
          </w:p>
        </w:tc>
        <w:tc>
          <w:tcPr>
            <w:tcW w:w="6095" w:type="dxa"/>
          </w:tcPr>
          <w:p w:rsidR="00C86356" w:rsidRPr="00977153" w:rsidRDefault="00C86356" w:rsidP="00063E30">
            <w:pPr>
              <w:jc w:val="center"/>
              <w:rPr>
                <w:rFonts w:ascii="Times New Roman" w:hAnsi="Times New Roman"/>
                <w:b/>
                <w:szCs w:val="28"/>
              </w:rPr>
            </w:pPr>
            <w:r w:rsidRPr="00977153">
              <w:rPr>
                <w:rFonts w:ascii="Times New Roman" w:hAnsi="Times New Roman"/>
                <w:b/>
                <w:szCs w:val="28"/>
              </w:rPr>
              <w:t>CỘNG HOÀ XÃ HỘI CHỦ NGHĨA VIỆT NAM</w:t>
            </w:r>
          </w:p>
          <w:p w:rsidR="00C86356" w:rsidRPr="00977153" w:rsidRDefault="00C86356" w:rsidP="00063E30">
            <w:pPr>
              <w:pStyle w:val="Heading2"/>
              <w:jc w:val="center"/>
              <w:rPr>
                <w:rFonts w:ascii="Times New Roman" w:eastAsiaTheme="minorEastAsia" w:hAnsi="Times New Roman"/>
                <w:szCs w:val="28"/>
              </w:rPr>
            </w:pPr>
            <w:r w:rsidRPr="00977153">
              <w:rPr>
                <w:rFonts w:ascii="Times New Roman" w:eastAsiaTheme="minorEastAsia" w:hAnsi="Times New Roman"/>
                <w:szCs w:val="28"/>
              </w:rPr>
              <w:t>Độc lập - Tự do - Hạnh phúc</w:t>
            </w:r>
          </w:p>
          <w:p w:rsidR="00C86356" w:rsidRPr="00977153" w:rsidRDefault="00C86356" w:rsidP="00063E30">
            <w:pPr>
              <w:ind w:right="-710"/>
              <w:jc w:val="both"/>
              <w:rPr>
                <w:rFonts w:ascii="Times New Roman" w:hAnsi="Times New Roman"/>
                <w:i/>
              </w:rPr>
            </w:pPr>
            <w:r w:rsidRPr="00977153">
              <w:rPr>
                <w:noProof/>
              </w:rPr>
              <mc:AlternateContent>
                <mc:Choice Requires="wps">
                  <w:drawing>
                    <wp:anchor distT="0" distB="0" distL="114300" distR="114300" simplePos="0" relativeHeight="251660288" behindDoc="0" locked="0" layoutInCell="1" allowOverlap="1" wp14:anchorId="26CAC6D1" wp14:editId="4C3A08FB">
                      <wp:simplePos x="0" y="0"/>
                      <wp:positionH relativeFrom="column">
                        <wp:posOffset>734695</wp:posOffset>
                      </wp:positionH>
                      <wp:positionV relativeFrom="paragraph">
                        <wp:posOffset>20320</wp:posOffset>
                      </wp:positionV>
                      <wp:extent cx="2212975" cy="0"/>
                      <wp:effectExtent l="10795" t="10795" r="5080" b="825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6pt" to="23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p9EwIAACg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"/>
                  </w:pict>
                </mc:Fallback>
              </mc:AlternateContent>
            </w:r>
          </w:p>
          <w:p w:rsidR="00C86356" w:rsidRPr="00977153" w:rsidRDefault="008C4989" w:rsidP="001D07BA">
            <w:pPr>
              <w:ind w:left="720" w:hanging="720"/>
              <w:rPr>
                <w:rFonts w:ascii="Times New Roman" w:hAnsi="Times New Roman"/>
              </w:rPr>
            </w:pPr>
            <w:r>
              <w:rPr>
                <w:rFonts w:ascii="Times New Roman" w:hAnsi="Times New Roman"/>
                <w:i/>
              </w:rPr>
              <w:t xml:space="preserve">              Hà Tĩnh, ngày </w:t>
            </w:r>
            <w:r w:rsidR="00053E88">
              <w:rPr>
                <w:rFonts w:ascii="Times New Roman" w:hAnsi="Times New Roman"/>
                <w:i/>
              </w:rPr>
              <w:t xml:space="preserve">31 </w:t>
            </w:r>
            <w:r w:rsidR="00C86356" w:rsidRPr="00977153">
              <w:rPr>
                <w:rFonts w:ascii="Times New Roman" w:hAnsi="Times New Roman"/>
                <w:i/>
              </w:rPr>
              <w:t xml:space="preserve">tháng </w:t>
            </w:r>
            <w:r>
              <w:rPr>
                <w:rFonts w:ascii="Times New Roman" w:hAnsi="Times New Roman"/>
                <w:i/>
              </w:rPr>
              <w:t>3</w:t>
            </w:r>
            <w:r w:rsidR="00C86356" w:rsidRPr="00977153">
              <w:rPr>
                <w:rFonts w:ascii="Times New Roman" w:hAnsi="Times New Roman"/>
                <w:i/>
              </w:rPr>
              <w:t xml:space="preserve"> năm 202</w:t>
            </w:r>
            <w:r>
              <w:rPr>
                <w:rFonts w:ascii="Times New Roman" w:hAnsi="Times New Roman"/>
                <w:i/>
              </w:rPr>
              <w:t>2</w:t>
            </w:r>
          </w:p>
        </w:tc>
      </w:tr>
    </w:tbl>
    <w:p w:rsidR="00C86356" w:rsidRPr="00977153" w:rsidRDefault="00C86356" w:rsidP="00C86356">
      <w:pPr>
        <w:pStyle w:val="BodyTextIndent"/>
        <w:ind w:firstLine="0"/>
        <w:jc w:val="center"/>
        <w:rPr>
          <w:rFonts w:ascii="Times New Roman" w:hAnsi="Times New Roman"/>
          <w:b/>
          <w:sz w:val="8"/>
        </w:rPr>
      </w:pPr>
    </w:p>
    <w:p w:rsidR="00C86356" w:rsidRPr="00977153" w:rsidRDefault="00C86356" w:rsidP="00C86356">
      <w:pPr>
        <w:pStyle w:val="BodyTextIndent"/>
        <w:ind w:firstLine="0"/>
        <w:jc w:val="center"/>
        <w:rPr>
          <w:rFonts w:ascii="Times New Roman" w:hAnsi="Times New Roman"/>
          <w:b/>
          <w:sz w:val="8"/>
        </w:rPr>
      </w:pPr>
    </w:p>
    <w:p w:rsidR="00C86356" w:rsidRPr="00977153" w:rsidRDefault="00C86356" w:rsidP="00C86356">
      <w:pPr>
        <w:pStyle w:val="BodyTextIndent"/>
        <w:ind w:firstLine="0"/>
        <w:jc w:val="center"/>
        <w:rPr>
          <w:rFonts w:ascii="Times New Roman" w:hAnsi="Times New Roman"/>
          <w:b/>
          <w:sz w:val="8"/>
        </w:rPr>
      </w:pPr>
    </w:p>
    <w:p w:rsidR="00C86356" w:rsidRPr="00977153" w:rsidRDefault="00C86356" w:rsidP="00C86356">
      <w:pPr>
        <w:pStyle w:val="BodyTextIndent"/>
        <w:ind w:firstLine="0"/>
        <w:jc w:val="center"/>
        <w:rPr>
          <w:rFonts w:ascii="Times New Roman" w:hAnsi="Times New Roman"/>
          <w:b/>
          <w:sz w:val="2"/>
        </w:rPr>
      </w:pPr>
    </w:p>
    <w:p w:rsidR="00C86356" w:rsidRPr="00977153" w:rsidRDefault="00C86356" w:rsidP="00C86356">
      <w:pPr>
        <w:pStyle w:val="BodyTextIndent"/>
        <w:ind w:firstLine="0"/>
        <w:jc w:val="center"/>
        <w:rPr>
          <w:rFonts w:ascii="Times New Roman" w:hAnsi="Times New Roman"/>
          <w:b/>
          <w:sz w:val="2"/>
        </w:rPr>
      </w:pPr>
    </w:p>
    <w:p w:rsidR="00C86356" w:rsidRPr="00CF42C4" w:rsidRDefault="00C86356" w:rsidP="00A81648">
      <w:pPr>
        <w:pStyle w:val="BodyTextIndent"/>
        <w:spacing w:before="0"/>
        <w:ind w:firstLine="0"/>
        <w:jc w:val="center"/>
        <w:rPr>
          <w:rFonts w:ascii="Times New Roman" w:hAnsi="Times New Roman"/>
          <w:b/>
          <w:szCs w:val="28"/>
        </w:rPr>
      </w:pPr>
      <w:r w:rsidRPr="00CF42C4">
        <w:rPr>
          <w:rFonts w:ascii="Times New Roman" w:hAnsi="Times New Roman"/>
          <w:b/>
          <w:szCs w:val="28"/>
        </w:rPr>
        <w:t xml:space="preserve">  BÁO CÁO THẨM ĐỊNH</w:t>
      </w:r>
    </w:p>
    <w:p w:rsidR="00C86356" w:rsidRPr="00CF42C4" w:rsidRDefault="00A81648" w:rsidP="008C4989">
      <w:pPr>
        <w:pStyle w:val="Default"/>
        <w:spacing w:before="40"/>
        <w:ind w:firstLine="709"/>
        <w:jc w:val="center"/>
        <w:rPr>
          <w:b w:val="0"/>
          <w:bCs w:val="0"/>
          <w:sz w:val="28"/>
          <w:szCs w:val="28"/>
        </w:rPr>
      </w:pPr>
      <w:r w:rsidRPr="00CF42C4">
        <w:rPr>
          <w:rFonts w:eastAsia="Times New Roman"/>
          <w:bCs w:val="0"/>
          <w:iCs w:val="0"/>
          <w:color w:val="auto"/>
          <w:sz w:val="28"/>
          <w:szCs w:val="28"/>
          <w:u w:val="none"/>
        </w:rPr>
        <w:t xml:space="preserve">Kế hoạch </w:t>
      </w:r>
      <w:r w:rsidR="00C86356" w:rsidRPr="00CF42C4">
        <w:rPr>
          <w:rFonts w:eastAsia="Times New Roman"/>
          <w:bCs w:val="0"/>
          <w:iCs w:val="0"/>
          <w:color w:val="auto"/>
          <w:sz w:val="28"/>
          <w:szCs w:val="28"/>
          <w:u w:val="none"/>
        </w:rPr>
        <w:t xml:space="preserve">lựa chọn nhà thầu </w:t>
      </w:r>
      <w:r w:rsidR="00134829" w:rsidRPr="00CF42C4">
        <w:rPr>
          <w:rFonts w:eastAsia="Times New Roman"/>
          <w:bCs w:val="0"/>
          <w:iCs w:val="0"/>
          <w:color w:val="auto"/>
          <w:sz w:val="28"/>
          <w:szCs w:val="28"/>
          <w:u w:val="none"/>
        </w:rPr>
        <w:t>gói thầu “</w:t>
      </w:r>
      <w:r w:rsidR="00A42A29">
        <w:rPr>
          <w:rFonts w:eastAsia="Times New Roman"/>
          <w:bCs w:val="0"/>
          <w:iCs w:val="0"/>
          <w:color w:val="auto"/>
          <w:sz w:val="28"/>
          <w:szCs w:val="28"/>
          <w:u w:val="none"/>
        </w:rPr>
        <w:t>M</w:t>
      </w:r>
      <w:r w:rsidR="008C4989" w:rsidRPr="00CF42C4">
        <w:rPr>
          <w:rFonts w:eastAsia="Times New Roman"/>
          <w:bCs w:val="0"/>
          <w:iCs w:val="0"/>
          <w:color w:val="auto"/>
          <w:sz w:val="28"/>
          <w:szCs w:val="28"/>
          <w:u w:val="none"/>
        </w:rPr>
        <w:t>ua sắm vật tư y tế không thuộc Danh mục quy định tại Thông tư số 04/2017/TT-BYT sử dụng năm 2022 - 2023 (12 tháng) tại Bệnh viện đa khoa huyện Lộc Hà</w:t>
      </w:r>
      <w:r w:rsidR="00C86356" w:rsidRPr="00CF42C4">
        <w:rPr>
          <w:sz w:val="28"/>
          <w:szCs w:val="28"/>
          <w:u w:val="none"/>
        </w:rPr>
        <w:t>”</w:t>
      </w:r>
    </w:p>
    <w:p w:rsidR="00C86356" w:rsidRPr="00CF42C4" w:rsidRDefault="00C86356" w:rsidP="00C86356">
      <w:pPr>
        <w:jc w:val="center"/>
        <w:rPr>
          <w:rFonts w:ascii="Times New Roman" w:hAnsi="Times New Roman"/>
          <w:b/>
          <w:szCs w:val="28"/>
          <w:lang w:val="vi-VN"/>
        </w:rPr>
      </w:pPr>
      <w:r w:rsidRPr="00CF42C4">
        <w:rPr>
          <w:rFonts w:ascii="Times New Roman" w:hAnsi="Times New Roman"/>
          <w:noProof/>
          <w:szCs w:val="28"/>
        </w:rPr>
        <mc:AlternateContent>
          <mc:Choice Requires="wps">
            <w:drawing>
              <wp:anchor distT="0" distB="0" distL="114300" distR="114300" simplePos="0" relativeHeight="251661312" behindDoc="0" locked="0" layoutInCell="1" allowOverlap="1" wp14:anchorId="697762D7" wp14:editId="2417D442">
                <wp:simplePos x="0" y="0"/>
                <wp:positionH relativeFrom="column">
                  <wp:posOffset>2350135</wp:posOffset>
                </wp:positionH>
                <wp:positionV relativeFrom="paragraph">
                  <wp:posOffset>49530</wp:posOffset>
                </wp:positionV>
                <wp:extent cx="1133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3.9pt" to="27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" strokecolor="#4579b8 [3044]"/>
            </w:pict>
          </mc:Fallback>
        </mc:AlternateContent>
      </w:r>
    </w:p>
    <w:p w:rsidR="00C86356" w:rsidRDefault="00C86356" w:rsidP="00C86356">
      <w:pPr>
        <w:spacing w:before="120" w:line="276" w:lineRule="auto"/>
        <w:jc w:val="center"/>
        <w:rPr>
          <w:rFonts w:ascii="Times New Roman" w:hAnsi="Times New Roman"/>
          <w:szCs w:val="28"/>
        </w:rPr>
      </w:pPr>
      <w:r w:rsidRPr="00CF42C4">
        <w:rPr>
          <w:rFonts w:ascii="Times New Roman" w:hAnsi="Times New Roman"/>
          <w:szCs w:val="28"/>
        </w:rPr>
        <w:t>Kính gửi: Sở Y tế tỉnh Hà Tĩnh.</w:t>
      </w:r>
    </w:p>
    <w:p w:rsidR="00053E88" w:rsidRPr="00CF42C4" w:rsidRDefault="00053E88" w:rsidP="00C86356">
      <w:pPr>
        <w:spacing w:before="120" w:line="276" w:lineRule="auto"/>
        <w:jc w:val="center"/>
        <w:rPr>
          <w:rFonts w:ascii="Times New Roman" w:hAnsi="Times New Roman"/>
          <w:szCs w:val="28"/>
        </w:rPr>
      </w:pPr>
    </w:p>
    <w:p w:rsidR="008C4989" w:rsidRPr="00CF42C4" w:rsidRDefault="00C86356" w:rsidP="00CF42C4">
      <w:pPr>
        <w:spacing w:before="120"/>
        <w:jc w:val="both"/>
        <w:rPr>
          <w:rFonts w:ascii="Times New Roman" w:hAnsi="Times New Roman"/>
          <w:szCs w:val="28"/>
          <w:lang w:val="pt-BR"/>
        </w:rPr>
      </w:pPr>
      <w:r w:rsidRPr="00CF42C4">
        <w:rPr>
          <w:rFonts w:ascii="Times New Roman" w:hAnsi="Times New Roman"/>
          <w:szCs w:val="28"/>
        </w:rPr>
        <w:tab/>
      </w:r>
      <w:r w:rsidR="008C4989" w:rsidRPr="00CF42C4">
        <w:rPr>
          <w:rFonts w:ascii="Times New Roman" w:hAnsi="Times New Roman"/>
          <w:szCs w:val="28"/>
          <w:lang w:val="pt-BR"/>
        </w:rPr>
        <w:t>Căn cứ Luật Đấu thầu số 43/2013/QH13 ngày 26/11/2013;</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 xml:space="preserve">Căn cứ Nghị định số 151/2017/NĐ-CP ngày 26 tháng 12 năm 2017 của Chính phủ Quy định chi tiết một số điều của Luật Quản lý, sử dụng tài sản công; </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Nghị định số 63/2014/NĐ-CP ngày 26/6/2014 của Chính phủ quy định chi tiết một số điều của Luật Đấu thầu về lựa chọn nhà thầu;</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Nghị định số 98/2021/NĐ-CP ngày 08 tháng 11 năm 2021 của Chính phủ về quản lý trang thiết bị y tế;</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Thông tư số 10/2015/TT-BKHĐT ngày 26/10/2015 của Bộ Kế hoạch và Đầu tư quy định chi tiết về kế hoạch lựa chọn nhà thầu;</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nghề nghiệp, tổ chức xã hội, tổ chức xã hội - nghề nghiệp;</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Thông tư số 04/2017/TT-BYT ngày 14/4/2017 của Bộ Y tế về ban hành danh mục vật tư y tế thuộc phạm vi thanh toán của Quỹ bảo hiểm y tế;</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Thông tư số 14/2020/TT-BYT ngày 10/7/2020 của Bộ Y tế quy định một số nội dung trong đấu thầu trang thiết bị y tế tại các cơ sở y tế công lập;</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 xml:space="preserve">Căn cứ Nghị quyết số 114/2018/NQ-HĐND ngày 13/12/2018 của Hội đồng nhân dân tỉnh quy định về phân cấp quản lý tài sản công trên địa bàn tỉnh Hà Tĩnh; </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Quyết định số 1884/QĐ-UBND ngày 08/7/2008 của UBND tỉnh Hà Tĩnh về việc ban hành quy định chức năng, nhiệm vụ, quyền hạn tổ chức bộ máy Sở Y tế;</w:t>
      </w:r>
    </w:p>
    <w:p w:rsidR="008C4989" w:rsidRPr="00CF42C4" w:rsidRDefault="008C4989" w:rsidP="00CF42C4">
      <w:pPr>
        <w:spacing w:before="120"/>
        <w:ind w:firstLine="720"/>
        <w:jc w:val="both"/>
        <w:rPr>
          <w:rFonts w:ascii="Times New Roman" w:hAnsi="Times New Roman"/>
          <w:szCs w:val="28"/>
          <w:lang w:val="pt-BR"/>
        </w:rPr>
      </w:pPr>
      <w:r w:rsidRPr="00CF42C4">
        <w:rPr>
          <w:rFonts w:ascii="Times New Roman" w:hAnsi="Times New Roman"/>
          <w:szCs w:val="28"/>
          <w:lang w:val="pt-BR"/>
        </w:rPr>
        <w:lastRenderedPageBreak/>
        <w:t xml:space="preserve">Căn cứ Quyết định </w:t>
      </w:r>
      <w:r w:rsidRPr="001D07BA">
        <w:rPr>
          <w:rFonts w:ascii="Times New Roman" w:hAnsi="Times New Roman"/>
          <w:szCs w:val="28"/>
          <w:lang w:val="pt-BR"/>
        </w:rPr>
        <w:t xml:space="preserve">số 197/QĐ- SYT ngày 14/3/2022 </w:t>
      </w:r>
      <w:r w:rsidRPr="00CF42C4">
        <w:rPr>
          <w:rFonts w:ascii="Times New Roman" w:hAnsi="Times New Roman"/>
          <w:szCs w:val="28"/>
          <w:lang w:val="pt-BR"/>
        </w:rPr>
        <w:t>của Sở Y tế về việc kiện toàn Tổ thẩm định kế hoạch mua sắm và kế hoạch lựa chọn nhà thầu vật tư, hóa chất, sinh phẩm;</w:t>
      </w:r>
    </w:p>
    <w:p w:rsidR="00C86356" w:rsidRPr="00CF42C4" w:rsidRDefault="00C86356" w:rsidP="00CF42C4">
      <w:pPr>
        <w:spacing w:before="120"/>
        <w:ind w:firstLine="720"/>
        <w:jc w:val="both"/>
        <w:rPr>
          <w:rFonts w:ascii="Times New Roman" w:hAnsi="Times New Roman"/>
          <w:szCs w:val="28"/>
          <w:lang w:val="pt-BR"/>
        </w:rPr>
      </w:pPr>
      <w:r w:rsidRPr="00CF42C4">
        <w:rPr>
          <w:rFonts w:ascii="Times New Roman" w:hAnsi="Times New Roman"/>
          <w:szCs w:val="28"/>
          <w:lang w:val="pt-BR"/>
        </w:rPr>
        <w:t>Căn cứ Văn bản số 579/BKHĐT-QLĐT của Bộ Kế hoạch và đầu tư ngày 30/01/2020 về việc tăng cường hiệu quả công tác đấu thầu và thúc đẩy áp dụng đấu thầu qua mạng đáp ứng chỉ tiêu tại Nghị quyết số 01/NQ-CP ngày 01/01/2020 của Chính phủ và Thông tư số 11/2019/TT-BKHĐT ngày 16/12/2019 của Bộ Kế hoạch và Đầu tư;</w:t>
      </w:r>
    </w:p>
    <w:p w:rsidR="00134829" w:rsidRPr="00CF42C4" w:rsidRDefault="00134829" w:rsidP="00CF42C4">
      <w:pPr>
        <w:pStyle w:val="Default"/>
        <w:spacing w:before="120"/>
        <w:ind w:firstLine="709"/>
        <w:jc w:val="both"/>
        <w:rPr>
          <w:rFonts w:eastAsia="Times New Roman"/>
          <w:b w:val="0"/>
          <w:bCs w:val="0"/>
          <w:iCs w:val="0"/>
          <w:color w:val="auto"/>
          <w:sz w:val="28"/>
          <w:szCs w:val="28"/>
          <w:u w:val="none"/>
          <w:lang w:val="nl-NL"/>
        </w:rPr>
      </w:pPr>
      <w:r w:rsidRPr="00CF42C4">
        <w:rPr>
          <w:rFonts w:eastAsia="Times New Roman"/>
          <w:b w:val="0"/>
          <w:bCs w:val="0"/>
          <w:iCs w:val="0"/>
          <w:color w:val="auto"/>
          <w:sz w:val="28"/>
          <w:szCs w:val="28"/>
          <w:u w:val="none"/>
          <w:lang w:val="nl-NL"/>
        </w:rPr>
        <w:t xml:space="preserve">Căn cứ Quyết định số </w:t>
      </w:r>
      <w:r w:rsidR="00F03E3D" w:rsidRPr="001D07BA">
        <w:rPr>
          <w:rFonts w:eastAsia="Times New Roman"/>
          <w:b w:val="0"/>
          <w:bCs w:val="0"/>
          <w:iCs w:val="0"/>
          <w:color w:val="auto"/>
          <w:sz w:val="28"/>
          <w:szCs w:val="28"/>
          <w:u w:val="none"/>
          <w:lang w:val="nl-NL"/>
        </w:rPr>
        <w:t>213/QĐ- SYT ngày 2</w:t>
      </w:r>
      <w:r w:rsidRPr="001D07BA">
        <w:rPr>
          <w:rFonts w:eastAsia="Times New Roman"/>
          <w:b w:val="0"/>
          <w:bCs w:val="0"/>
          <w:iCs w:val="0"/>
          <w:color w:val="auto"/>
          <w:sz w:val="28"/>
          <w:szCs w:val="28"/>
          <w:u w:val="none"/>
          <w:lang w:val="nl-NL"/>
        </w:rPr>
        <w:t>9/</w:t>
      </w:r>
      <w:r w:rsidR="00F03E3D" w:rsidRPr="001D07BA">
        <w:rPr>
          <w:rFonts w:eastAsia="Times New Roman"/>
          <w:b w:val="0"/>
          <w:bCs w:val="0"/>
          <w:iCs w:val="0"/>
          <w:color w:val="auto"/>
          <w:sz w:val="28"/>
          <w:szCs w:val="28"/>
          <w:u w:val="none"/>
          <w:lang w:val="nl-NL"/>
        </w:rPr>
        <w:t>3</w:t>
      </w:r>
      <w:r w:rsidRPr="001D07BA">
        <w:rPr>
          <w:rFonts w:eastAsia="Times New Roman"/>
          <w:b w:val="0"/>
          <w:bCs w:val="0"/>
          <w:iCs w:val="0"/>
          <w:color w:val="auto"/>
          <w:sz w:val="28"/>
          <w:szCs w:val="28"/>
          <w:u w:val="none"/>
          <w:lang w:val="nl-NL"/>
        </w:rPr>
        <w:t>/202</w:t>
      </w:r>
      <w:r w:rsidR="00F03E3D" w:rsidRPr="001D07BA">
        <w:rPr>
          <w:rFonts w:eastAsia="Times New Roman"/>
          <w:b w:val="0"/>
          <w:bCs w:val="0"/>
          <w:iCs w:val="0"/>
          <w:color w:val="auto"/>
          <w:sz w:val="28"/>
          <w:szCs w:val="28"/>
          <w:u w:val="none"/>
          <w:lang w:val="nl-NL"/>
        </w:rPr>
        <w:t>2</w:t>
      </w:r>
      <w:r w:rsidRPr="001D07BA">
        <w:rPr>
          <w:rFonts w:eastAsia="Times New Roman"/>
          <w:b w:val="0"/>
          <w:bCs w:val="0"/>
          <w:iCs w:val="0"/>
          <w:color w:val="auto"/>
          <w:sz w:val="28"/>
          <w:szCs w:val="28"/>
          <w:u w:val="none"/>
          <w:lang w:val="nl-NL"/>
        </w:rPr>
        <w:t xml:space="preserve"> </w:t>
      </w:r>
      <w:r w:rsidRPr="00CF42C4">
        <w:rPr>
          <w:rFonts w:eastAsia="Times New Roman"/>
          <w:b w:val="0"/>
          <w:bCs w:val="0"/>
          <w:iCs w:val="0"/>
          <w:color w:val="auto"/>
          <w:sz w:val="28"/>
          <w:szCs w:val="28"/>
          <w:u w:val="none"/>
          <w:lang w:val="nl-NL"/>
        </w:rPr>
        <w:t xml:space="preserve">của Sở Y tế Hà Tĩnh về </w:t>
      </w:r>
      <w:r w:rsidR="00F03E3D" w:rsidRPr="00CF42C4">
        <w:rPr>
          <w:rFonts w:eastAsia="Times New Roman"/>
          <w:b w:val="0"/>
          <w:bCs w:val="0"/>
          <w:iCs w:val="0"/>
          <w:color w:val="auto"/>
          <w:sz w:val="28"/>
          <w:szCs w:val="28"/>
          <w:u w:val="none"/>
          <w:lang w:val="nl-NL"/>
        </w:rPr>
        <w:t>v</w:t>
      </w:r>
      <w:r w:rsidRPr="00CF42C4">
        <w:rPr>
          <w:rFonts w:eastAsia="Times New Roman"/>
          <w:b w:val="0"/>
          <w:bCs w:val="0"/>
          <w:iCs w:val="0"/>
          <w:color w:val="auto"/>
          <w:sz w:val="28"/>
          <w:szCs w:val="28"/>
          <w:u w:val="none"/>
          <w:lang w:val="nl-NL"/>
        </w:rPr>
        <w:t xml:space="preserve">iệc </w:t>
      </w:r>
      <w:r w:rsidR="00F03E3D" w:rsidRPr="00CF42C4">
        <w:rPr>
          <w:rFonts w:eastAsia="Times New Roman"/>
          <w:b w:val="0"/>
          <w:bCs w:val="0"/>
          <w:iCs w:val="0"/>
          <w:color w:val="auto"/>
          <w:sz w:val="28"/>
          <w:szCs w:val="28"/>
          <w:u w:val="none"/>
          <w:lang w:val="nl-NL"/>
        </w:rPr>
        <w:t>phê duyệt kế hoạch mua sắm vật tư y tế không thuộc Danh mục quy định tại Thông tư số 04/2017/TT-BYT sử dụng năm 2022 - 2023 (12 tháng) tại Bệnh viện đa khoa huyện Lộc Hà</w:t>
      </w:r>
      <w:r w:rsidRPr="00CF42C4">
        <w:rPr>
          <w:rFonts w:eastAsia="Times New Roman"/>
          <w:b w:val="0"/>
          <w:bCs w:val="0"/>
          <w:iCs w:val="0"/>
          <w:color w:val="auto"/>
          <w:sz w:val="28"/>
          <w:szCs w:val="28"/>
          <w:u w:val="none"/>
          <w:lang w:val="nl-NL"/>
        </w:rPr>
        <w:t xml:space="preserve">; </w:t>
      </w:r>
    </w:p>
    <w:p w:rsidR="00C86356" w:rsidRPr="001D07BA" w:rsidRDefault="00C86356" w:rsidP="00CF42C4">
      <w:pPr>
        <w:pStyle w:val="BodyText"/>
        <w:spacing w:before="120" w:after="0" w:line="288" w:lineRule="auto"/>
        <w:ind w:firstLine="709"/>
        <w:jc w:val="both"/>
        <w:rPr>
          <w:rFonts w:ascii="Times New Roman" w:hAnsi="Times New Roman"/>
          <w:szCs w:val="28"/>
        </w:rPr>
      </w:pPr>
      <w:r w:rsidRPr="00CF42C4">
        <w:rPr>
          <w:rFonts w:ascii="Times New Roman" w:hAnsi="Times New Roman"/>
          <w:szCs w:val="28"/>
          <w:lang w:val="nl-NL"/>
        </w:rPr>
        <w:t xml:space="preserve">Xét đề nghị tại Tờ </w:t>
      </w:r>
      <w:r w:rsidRPr="001D07BA">
        <w:rPr>
          <w:rFonts w:ascii="Times New Roman" w:hAnsi="Times New Roman"/>
          <w:szCs w:val="28"/>
          <w:lang w:val="nl-NL"/>
        </w:rPr>
        <w:t>trình số</w:t>
      </w:r>
      <w:r w:rsidR="001D07BA" w:rsidRPr="001D07BA">
        <w:rPr>
          <w:rFonts w:ascii="Times New Roman" w:hAnsi="Times New Roman"/>
          <w:szCs w:val="28"/>
          <w:lang w:val="nl-NL"/>
        </w:rPr>
        <w:t xml:space="preserve"> 121</w:t>
      </w:r>
      <w:r w:rsidR="008C4989" w:rsidRPr="001D07BA">
        <w:rPr>
          <w:rFonts w:ascii="Times New Roman" w:hAnsi="Times New Roman"/>
          <w:szCs w:val="28"/>
          <w:lang w:val="pt-BR"/>
        </w:rPr>
        <w:t xml:space="preserve">/TTr-BVLH </w:t>
      </w:r>
      <w:r w:rsidR="009D2056" w:rsidRPr="001D07BA">
        <w:rPr>
          <w:rFonts w:ascii="Times New Roman" w:hAnsi="Times New Roman"/>
          <w:szCs w:val="28"/>
          <w:lang w:val="nl-NL"/>
        </w:rPr>
        <w:t xml:space="preserve">ngày </w:t>
      </w:r>
      <w:r w:rsidR="008C4989" w:rsidRPr="001D07BA">
        <w:rPr>
          <w:rFonts w:ascii="Times New Roman" w:hAnsi="Times New Roman"/>
          <w:szCs w:val="28"/>
          <w:lang w:val="nl-NL"/>
        </w:rPr>
        <w:t>30</w:t>
      </w:r>
      <w:r w:rsidRPr="001D07BA">
        <w:rPr>
          <w:rFonts w:ascii="Times New Roman" w:hAnsi="Times New Roman"/>
          <w:szCs w:val="28"/>
          <w:lang w:val="nl-NL"/>
        </w:rPr>
        <w:t>/</w:t>
      </w:r>
      <w:r w:rsidR="008C4989" w:rsidRPr="001D07BA">
        <w:rPr>
          <w:rFonts w:ascii="Times New Roman" w:hAnsi="Times New Roman"/>
          <w:szCs w:val="28"/>
          <w:lang w:val="nl-NL"/>
        </w:rPr>
        <w:t>3</w:t>
      </w:r>
      <w:r w:rsidRPr="001D07BA">
        <w:rPr>
          <w:rFonts w:ascii="Times New Roman" w:hAnsi="Times New Roman"/>
          <w:szCs w:val="28"/>
          <w:lang w:val="nl-NL"/>
        </w:rPr>
        <w:t>/202</w:t>
      </w:r>
      <w:r w:rsidR="008C4989" w:rsidRPr="001D07BA">
        <w:rPr>
          <w:rFonts w:ascii="Times New Roman" w:hAnsi="Times New Roman"/>
          <w:szCs w:val="28"/>
          <w:lang w:val="nl-NL"/>
        </w:rPr>
        <w:t>2</w:t>
      </w:r>
      <w:r w:rsidRPr="001D07BA">
        <w:rPr>
          <w:rFonts w:ascii="Times New Roman" w:hAnsi="Times New Roman"/>
          <w:szCs w:val="28"/>
          <w:lang w:val="nl-NL"/>
        </w:rPr>
        <w:t xml:space="preserve"> của </w:t>
      </w:r>
      <w:r w:rsidR="00063E30" w:rsidRPr="00CF42C4">
        <w:rPr>
          <w:rFonts w:ascii="Times New Roman" w:hAnsi="Times New Roman"/>
          <w:szCs w:val="28"/>
          <w:lang w:val="pt-BR"/>
        </w:rPr>
        <w:t xml:space="preserve">Bệnh viện đa khoa huyện Lộc Hà </w:t>
      </w:r>
      <w:r w:rsidRPr="00CF42C4">
        <w:rPr>
          <w:rFonts w:ascii="Times New Roman" w:hAnsi="Times New Roman"/>
          <w:szCs w:val="28"/>
          <w:lang w:val="nl-NL"/>
        </w:rPr>
        <w:t xml:space="preserve">về việc </w:t>
      </w:r>
      <w:r w:rsidRPr="00CF42C4">
        <w:rPr>
          <w:rFonts w:ascii="Times New Roman" w:hAnsi="Times New Roman"/>
          <w:bCs/>
          <w:szCs w:val="28"/>
          <w:lang w:val="nl-NL"/>
        </w:rPr>
        <w:t xml:space="preserve">phê duyệt kế hoạch </w:t>
      </w:r>
      <w:r w:rsidRPr="00CF42C4">
        <w:rPr>
          <w:rFonts w:ascii="Times New Roman" w:hAnsi="Times New Roman"/>
          <w:szCs w:val="28"/>
        </w:rPr>
        <w:t xml:space="preserve">lựa chọn nhà </w:t>
      </w:r>
      <w:r w:rsidRPr="00CF42C4">
        <w:rPr>
          <w:rFonts w:ascii="Times New Roman" w:hAnsi="Times New Roman"/>
          <w:szCs w:val="28"/>
          <w:lang w:val="nl-NL"/>
        </w:rPr>
        <w:t>thầu gói thầu “</w:t>
      </w:r>
      <w:r w:rsidR="00063E30" w:rsidRPr="00CF42C4">
        <w:rPr>
          <w:rFonts w:ascii="Times New Roman" w:hAnsi="Times New Roman"/>
          <w:bCs/>
          <w:iCs/>
          <w:szCs w:val="28"/>
        </w:rPr>
        <w:t>mua sắm vật tư y tế không thuộc Danh mục quy định tại Thông tư số 04/2017/TT-BYT sử dụng năm 2022 - 2023 (12 tháng) tại Bệnh viện đa khoa huyện Lộc Hà</w:t>
      </w:r>
      <w:r w:rsidR="009D2056" w:rsidRPr="00CF42C4">
        <w:rPr>
          <w:rFonts w:ascii="Times New Roman" w:hAnsi="Times New Roman"/>
          <w:szCs w:val="28"/>
          <w:lang w:val="nl-NL"/>
        </w:rPr>
        <w:t xml:space="preserve">” </w:t>
      </w:r>
      <w:r w:rsidRPr="00CF42C4">
        <w:rPr>
          <w:rFonts w:ascii="Times New Roman" w:hAnsi="Times New Roman"/>
          <w:bCs/>
          <w:szCs w:val="28"/>
        </w:rPr>
        <w:t xml:space="preserve">và các tài liệu liên quan được cung cấp, </w:t>
      </w:r>
      <w:r w:rsidRPr="00CF42C4">
        <w:rPr>
          <w:rFonts w:ascii="Times New Roman" w:hAnsi="Times New Roman"/>
          <w:szCs w:val="28"/>
          <w:lang w:val="nl-NL"/>
        </w:rPr>
        <w:t xml:space="preserve">Tổ Thẩm định </w:t>
      </w:r>
      <w:r w:rsidRPr="00CF42C4">
        <w:rPr>
          <w:rFonts w:ascii="Times New Roman" w:hAnsi="Times New Roman"/>
          <w:szCs w:val="28"/>
          <w:lang w:val="pt-BR"/>
        </w:rPr>
        <w:t xml:space="preserve">kế hoạch mua sắm và kế hoạch lựa chọn nhà thầu mua sắm vật tư, </w:t>
      </w:r>
      <w:r w:rsidRPr="00CF42C4">
        <w:rPr>
          <w:rFonts w:ascii="Times New Roman" w:hAnsi="Times New Roman"/>
          <w:bCs/>
          <w:szCs w:val="28"/>
        </w:rPr>
        <w:t>hóa chất, sinh phẩm đã tiến hành thẩm đ</w:t>
      </w:r>
      <w:r w:rsidR="009D2056" w:rsidRPr="00CF42C4">
        <w:rPr>
          <w:rFonts w:ascii="Times New Roman" w:hAnsi="Times New Roman"/>
          <w:bCs/>
          <w:szCs w:val="28"/>
        </w:rPr>
        <w:t>ịnh</w:t>
      </w:r>
      <w:r w:rsidR="005B7404">
        <w:rPr>
          <w:rFonts w:ascii="Times New Roman" w:hAnsi="Times New Roman"/>
          <w:bCs/>
          <w:szCs w:val="28"/>
        </w:rPr>
        <w:t xml:space="preserve"> từ</w:t>
      </w:r>
      <w:r w:rsidR="009D2056" w:rsidRPr="00CF42C4">
        <w:rPr>
          <w:rFonts w:ascii="Times New Roman" w:hAnsi="Times New Roman"/>
          <w:bCs/>
          <w:szCs w:val="28"/>
        </w:rPr>
        <w:t xml:space="preserve"> </w:t>
      </w:r>
      <w:r w:rsidR="009D2056" w:rsidRPr="001D07BA">
        <w:rPr>
          <w:rFonts w:ascii="Times New Roman" w:hAnsi="Times New Roman"/>
          <w:bCs/>
          <w:szCs w:val="28"/>
        </w:rPr>
        <w:t xml:space="preserve">ngày </w:t>
      </w:r>
      <w:r w:rsidR="00692FC4" w:rsidRPr="001D07BA">
        <w:rPr>
          <w:rFonts w:ascii="Times New Roman" w:hAnsi="Times New Roman"/>
          <w:bCs/>
          <w:szCs w:val="28"/>
        </w:rPr>
        <w:t>30</w:t>
      </w:r>
      <w:r w:rsidRPr="001D07BA">
        <w:rPr>
          <w:rFonts w:ascii="Times New Roman" w:hAnsi="Times New Roman"/>
          <w:bCs/>
          <w:szCs w:val="28"/>
        </w:rPr>
        <w:t xml:space="preserve"> tháng </w:t>
      </w:r>
      <w:r w:rsidR="00692FC4" w:rsidRPr="001D07BA">
        <w:rPr>
          <w:rFonts w:ascii="Times New Roman" w:hAnsi="Times New Roman"/>
          <w:bCs/>
          <w:szCs w:val="28"/>
        </w:rPr>
        <w:t>3</w:t>
      </w:r>
      <w:r w:rsidRPr="001D07BA">
        <w:rPr>
          <w:rFonts w:ascii="Times New Roman" w:hAnsi="Times New Roman"/>
          <w:bCs/>
          <w:szCs w:val="28"/>
        </w:rPr>
        <w:t xml:space="preserve"> năm 202</w:t>
      </w:r>
      <w:r w:rsidR="00692FC4" w:rsidRPr="001D07BA">
        <w:rPr>
          <w:rFonts w:ascii="Times New Roman" w:hAnsi="Times New Roman"/>
          <w:bCs/>
          <w:szCs w:val="28"/>
        </w:rPr>
        <w:t>2</w:t>
      </w:r>
      <w:r w:rsidR="005B7404">
        <w:rPr>
          <w:rFonts w:ascii="Times New Roman" w:hAnsi="Times New Roman"/>
          <w:bCs/>
          <w:szCs w:val="28"/>
        </w:rPr>
        <w:t xml:space="preserve"> đến ngày 31 </w:t>
      </w:r>
      <w:r w:rsidR="005B7404" w:rsidRPr="001D07BA">
        <w:rPr>
          <w:rFonts w:ascii="Times New Roman" w:hAnsi="Times New Roman"/>
          <w:bCs/>
          <w:szCs w:val="28"/>
        </w:rPr>
        <w:t>tháng 3 năm 2022</w:t>
      </w:r>
      <w:r w:rsidR="005B7404">
        <w:rPr>
          <w:rFonts w:ascii="Times New Roman" w:hAnsi="Times New Roman"/>
          <w:bCs/>
          <w:szCs w:val="28"/>
        </w:rPr>
        <w:t xml:space="preserve"> </w:t>
      </w:r>
      <w:r w:rsidRPr="001D07BA">
        <w:rPr>
          <w:rFonts w:ascii="Times New Roman" w:hAnsi="Times New Roman"/>
          <w:bCs/>
          <w:szCs w:val="28"/>
        </w:rPr>
        <w:t xml:space="preserve"> và thống nhất báo cáo về kết quả thẩm định như sau:</w:t>
      </w:r>
    </w:p>
    <w:p w:rsidR="00C86356" w:rsidRPr="00CF42C4" w:rsidRDefault="00C86356" w:rsidP="00CF42C4">
      <w:pPr>
        <w:spacing w:before="120"/>
        <w:ind w:firstLine="720"/>
        <w:jc w:val="both"/>
        <w:rPr>
          <w:rFonts w:ascii="Times New Roman" w:hAnsi="Times New Roman"/>
          <w:b/>
          <w:szCs w:val="28"/>
          <w:lang w:val="nl-NL"/>
        </w:rPr>
      </w:pPr>
      <w:r w:rsidRPr="00CF42C4">
        <w:rPr>
          <w:rFonts w:ascii="Times New Roman" w:hAnsi="Times New Roman"/>
          <w:b/>
          <w:szCs w:val="28"/>
          <w:lang w:val="nl-NL"/>
        </w:rPr>
        <w:t>I. THÔNG TIN CƠ BẢN:</w:t>
      </w:r>
    </w:p>
    <w:p w:rsidR="00C86356" w:rsidRPr="00CF42C4" w:rsidRDefault="00C86356" w:rsidP="00CF42C4">
      <w:pPr>
        <w:spacing w:before="120"/>
        <w:jc w:val="both"/>
        <w:rPr>
          <w:rFonts w:ascii="Times New Roman" w:hAnsi="Times New Roman"/>
          <w:b/>
          <w:szCs w:val="28"/>
          <w:lang w:val="nl-NL"/>
        </w:rPr>
      </w:pPr>
      <w:r w:rsidRPr="00CF42C4">
        <w:rPr>
          <w:rFonts w:ascii="Times New Roman" w:hAnsi="Times New Roman"/>
          <w:b/>
          <w:szCs w:val="28"/>
          <w:lang w:val="nl-NL"/>
        </w:rPr>
        <w:tab/>
        <w:t>1. Khái quát về kế hoạch đấu thầu:</w:t>
      </w:r>
    </w:p>
    <w:p w:rsidR="00C86356" w:rsidRPr="00CF42C4" w:rsidRDefault="00C86356" w:rsidP="00CF42C4">
      <w:pPr>
        <w:spacing w:before="120"/>
        <w:ind w:firstLine="720"/>
        <w:jc w:val="both"/>
        <w:rPr>
          <w:rFonts w:ascii="Times New Roman" w:hAnsi="Times New Roman"/>
          <w:szCs w:val="28"/>
        </w:rPr>
      </w:pPr>
      <w:r w:rsidRPr="00CF42C4">
        <w:rPr>
          <w:rFonts w:ascii="Times New Roman" w:hAnsi="Times New Roman"/>
          <w:szCs w:val="28"/>
          <w:lang w:val="nl-NL"/>
        </w:rPr>
        <w:t xml:space="preserve">a) Tên gói thầu: </w:t>
      </w:r>
      <w:r w:rsidR="004F14FE" w:rsidRPr="00CF42C4">
        <w:rPr>
          <w:rFonts w:ascii="Times New Roman" w:hAnsi="Times New Roman"/>
          <w:bCs/>
          <w:iCs/>
          <w:szCs w:val="28"/>
        </w:rPr>
        <w:t>Mua sắm vật tư y tế không thuộc Danh mục quy định tại Thông tư số 04/2017/TT-BYT sử dụng năm 2022 - 2023 (12 tháng) tại Bệnh viện đa khoa huyện Lộc Hà</w:t>
      </w:r>
      <w:r w:rsidRPr="00CF42C4">
        <w:rPr>
          <w:rFonts w:ascii="Times New Roman" w:hAnsi="Times New Roman"/>
          <w:szCs w:val="28"/>
          <w:lang w:val="it-IT"/>
        </w:rPr>
        <w:t>.</w:t>
      </w:r>
    </w:p>
    <w:p w:rsidR="004F14FE" w:rsidRPr="00CF42C4" w:rsidRDefault="006E608D" w:rsidP="00CF42C4">
      <w:pPr>
        <w:spacing w:before="120"/>
        <w:ind w:firstLine="720"/>
        <w:jc w:val="both"/>
        <w:rPr>
          <w:rFonts w:ascii="Times New Roman" w:hAnsi="Times New Roman"/>
          <w:bCs/>
          <w:szCs w:val="28"/>
          <w:lang w:val="nl-NL"/>
        </w:rPr>
      </w:pPr>
      <w:r w:rsidRPr="00CF42C4">
        <w:rPr>
          <w:rFonts w:ascii="Times New Roman" w:hAnsi="Times New Roman"/>
          <w:bCs/>
          <w:szCs w:val="28"/>
          <w:lang w:val="nl-NL"/>
        </w:rPr>
        <w:t xml:space="preserve">b) Tổng mức kinh phí dự kiến: </w:t>
      </w:r>
      <w:r w:rsidR="004F14FE" w:rsidRPr="00CF42C4">
        <w:rPr>
          <w:rFonts w:ascii="Times New Roman" w:hAnsi="Times New Roman"/>
          <w:b/>
          <w:bCs/>
          <w:szCs w:val="28"/>
          <w:lang w:val="nl-NL"/>
        </w:rPr>
        <w:t>257.961.800</w:t>
      </w:r>
      <w:r w:rsidR="004F14FE" w:rsidRPr="00CF42C4">
        <w:rPr>
          <w:rFonts w:ascii="Times New Roman" w:hAnsi="Times New Roman"/>
          <w:bCs/>
          <w:szCs w:val="28"/>
          <w:lang w:val="nl-NL"/>
        </w:rPr>
        <w:t xml:space="preserve"> đồng </w:t>
      </w:r>
      <w:r w:rsidR="004F14FE" w:rsidRPr="00CF42C4">
        <w:rPr>
          <w:rFonts w:ascii="Times New Roman" w:hAnsi="Times New Roman"/>
          <w:bCs/>
          <w:i/>
          <w:szCs w:val="28"/>
          <w:lang w:val="nl-NL"/>
        </w:rPr>
        <w:t>(Bằng chữ: Hai trăm năm mươi bảy triệu, chín trăm sáu mươi mốt nghìn, tám trăm đồng chẵn).</w:t>
      </w:r>
    </w:p>
    <w:p w:rsidR="00213AF6" w:rsidRPr="00CF42C4" w:rsidRDefault="00C86356" w:rsidP="00CF42C4">
      <w:pPr>
        <w:spacing w:before="120"/>
        <w:ind w:firstLine="720"/>
        <w:jc w:val="both"/>
        <w:rPr>
          <w:rFonts w:ascii="Times New Roman" w:hAnsi="Times New Roman"/>
          <w:szCs w:val="28"/>
          <w:lang w:val="nl-NL"/>
        </w:rPr>
      </w:pPr>
      <w:r w:rsidRPr="00CF42C4">
        <w:rPr>
          <w:rFonts w:ascii="Times New Roman" w:hAnsi="Times New Roman"/>
          <w:bCs/>
          <w:szCs w:val="28"/>
          <w:lang w:val="nl-NL"/>
        </w:rPr>
        <w:t>c)</w:t>
      </w:r>
      <w:r w:rsidRPr="00CF42C4">
        <w:rPr>
          <w:rFonts w:ascii="Times New Roman" w:hAnsi="Times New Roman"/>
          <w:szCs w:val="28"/>
          <w:lang w:val="nl-NL"/>
        </w:rPr>
        <w:t xml:space="preserve"> Nguồn vốn: </w:t>
      </w:r>
      <w:r w:rsidR="006D35D3" w:rsidRPr="00CF42C4">
        <w:rPr>
          <w:rFonts w:ascii="Times New Roman" w:hAnsi="Times New Roman"/>
          <w:szCs w:val="28"/>
          <w:lang w:val="nl-NL"/>
        </w:rPr>
        <w:t>Nguồn thu từ hoạt động sự nghiệp của đơn vị</w:t>
      </w:r>
      <w:r w:rsidR="00213AF6" w:rsidRPr="00CF42C4">
        <w:rPr>
          <w:rFonts w:ascii="Times New Roman" w:hAnsi="Times New Roman"/>
          <w:szCs w:val="28"/>
          <w:lang w:val="nl-NL"/>
        </w:rPr>
        <w:t>.</w:t>
      </w:r>
    </w:p>
    <w:p w:rsidR="00257290" w:rsidRPr="00CF42C4" w:rsidRDefault="00C86356" w:rsidP="00CF42C4">
      <w:pPr>
        <w:spacing w:before="120"/>
        <w:ind w:firstLine="720"/>
        <w:jc w:val="both"/>
        <w:rPr>
          <w:rFonts w:ascii="Times New Roman" w:hAnsi="Times New Roman"/>
          <w:szCs w:val="28"/>
        </w:rPr>
      </w:pPr>
      <w:r w:rsidRPr="00CF42C4">
        <w:rPr>
          <w:rFonts w:ascii="Times New Roman" w:hAnsi="Times New Roman"/>
          <w:szCs w:val="28"/>
          <w:lang w:val="nl-NL"/>
        </w:rPr>
        <w:t xml:space="preserve">d) </w:t>
      </w:r>
      <w:r w:rsidR="005B4F5C" w:rsidRPr="00CF42C4">
        <w:rPr>
          <w:rFonts w:ascii="Times New Roman" w:hAnsi="Times New Roman"/>
          <w:szCs w:val="28"/>
          <w:lang w:val="nl-NL"/>
        </w:rPr>
        <w:t>Đơn vị thực hiện</w:t>
      </w:r>
      <w:r w:rsidRPr="00CF42C4">
        <w:rPr>
          <w:rFonts w:ascii="Times New Roman" w:hAnsi="Times New Roman"/>
          <w:szCs w:val="28"/>
          <w:lang w:val="nl-NL"/>
        </w:rPr>
        <w:t xml:space="preserve">: </w:t>
      </w:r>
      <w:r w:rsidR="00257290" w:rsidRPr="00CF42C4">
        <w:rPr>
          <w:rFonts w:ascii="Times New Roman" w:hAnsi="Times New Roman"/>
          <w:bCs/>
          <w:iCs/>
          <w:szCs w:val="28"/>
        </w:rPr>
        <w:t>Bệnh viện đa khoa huyện Lộc Hà</w:t>
      </w:r>
      <w:r w:rsidR="00257290" w:rsidRPr="00CF42C4">
        <w:rPr>
          <w:rFonts w:ascii="Times New Roman" w:hAnsi="Times New Roman"/>
          <w:szCs w:val="28"/>
          <w:lang w:val="it-IT"/>
        </w:rPr>
        <w:t>.</w:t>
      </w:r>
    </w:p>
    <w:p w:rsidR="00C86356" w:rsidRPr="001D07BA" w:rsidRDefault="00C86356" w:rsidP="00CF42C4">
      <w:pPr>
        <w:keepNext/>
        <w:spacing w:before="120" w:line="340" w:lineRule="exact"/>
        <w:ind w:firstLine="720"/>
        <w:jc w:val="both"/>
        <w:outlineLvl w:val="2"/>
        <w:rPr>
          <w:rFonts w:ascii="Times New Roman" w:hAnsi="Times New Roman"/>
          <w:bCs/>
          <w:szCs w:val="28"/>
        </w:rPr>
      </w:pPr>
      <w:r w:rsidRPr="00CF42C4">
        <w:rPr>
          <w:rFonts w:ascii="Times New Roman" w:hAnsi="Times New Roman"/>
          <w:szCs w:val="28"/>
        </w:rPr>
        <w:t xml:space="preserve">e) Thời gian </w:t>
      </w:r>
      <w:r w:rsidR="00810CE4" w:rsidRPr="00CF42C4">
        <w:rPr>
          <w:rFonts w:ascii="Times New Roman" w:hAnsi="Times New Roman"/>
          <w:szCs w:val="28"/>
        </w:rPr>
        <w:t>thực hiện</w:t>
      </w:r>
      <w:r w:rsidRPr="00CF42C4">
        <w:rPr>
          <w:rFonts w:ascii="Times New Roman" w:hAnsi="Times New Roman"/>
          <w:szCs w:val="28"/>
          <w:lang w:val="vi-VN"/>
        </w:rPr>
        <w:t xml:space="preserve">: </w:t>
      </w:r>
      <w:r w:rsidR="00257290" w:rsidRPr="00CF42C4">
        <w:rPr>
          <w:rFonts w:ascii="Times New Roman" w:hAnsi="Times New Roman"/>
          <w:bCs/>
          <w:szCs w:val="28"/>
        </w:rPr>
        <w:t xml:space="preserve">Năm </w:t>
      </w:r>
      <w:r w:rsidR="00257290" w:rsidRPr="001D07BA">
        <w:rPr>
          <w:rFonts w:ascii="Times New Roman" w:hAnsi="Times New Roman"/>
          <w:bCs/>
          <w:szCs w:val="28"/>
        </w:rPr>
        <w:t>2022 - 2023</w:t>
      </w:r>
      <w:r w:rsidRPr="001D07BA">
        <w:rPr>
          <w:rFonts w:ascii="Times New Roman" w:hAnsi="Times New Roman"/>
          <w:bCs/>
          <w:szCs w:val="28"/>
        </w:rPr>
        <w:t>.</w:t>
      </w:r>
    </w:p>
    <w:p w:rsidR="001A5574" w:rsidRPr="00CF42C4" w:rsidRDefault="00810CE4" w:rsidP="00CF42C4">
      <w:pPr>
        <w:spacing w:before="120"/>
        <w:ind w:firstLine="720"/>
        <w:jc w:val="both"/>
        <w:rPr>
          <w:rFonts w:ascii="Times New Roman" w:hAnsi="Times New Roman"/>
          <w:szCs w:val="28"/>
        </w:rPr>
      </w:pPr>
      <w:r w:rsidRPr="00CF42C4">
        <w:rPr>
          <w:rFonts w:ascii="Times New Roman" w:hAnsi="Times New Roman"/>
          <w:bCs/>
          <w:szCs w:val="28"/>
        </w:rPr>
        <w:t xml:space="preserve">g) </w:t>
      </w:r>
      <w:r w:rsidRPr="00CF42C4">
        <w:rPr>
          <w:rFonts w:ascii="Times New Roman" w:hAnsi="Times New Roman"/>
          <w:szCs w:val="28"/>
        </w:rPr>
        <w:t xml:space="preserve">Địa điểm thực hiện: </w:t>
      </w:r>
      <w:r w:rsidR="001A5574" w:rsidRPr="00CF42C4">
        <w:rPr>
          <w:rFonts w:ascii="Times New Roman" w:hAnsi="Times New Roman"/>
          <w:bCs/>
          <w:iCs/>
          <w:szCs w:val="28"/>
        </w:rPr>
        <w:t>Bệnh viện đa khoa huyện Lộc Hà</w:t>
      </w:r>
      <w:r w:rsidR="001A5574" w:rsidRPr="00CF42C4">
        <w:rPr>
          <w:rFonts w:ascii="Times New Roman" w:hAnsi="Times New Roman"/>
          <w:szCs w:val="28"/>
          <w:lang w:val="it-IT"/>
        </w:rPr>
        <w:t>.</w:t>
      </w:r>
    </w:p>
    <w:p w:rsidR="00C86356" w:rsidRPr="00CF42C4" w:rsidRDefault="00C86356" w:rsidP="00CF42C4">
      <w:pPr>
        <w:spacing w:before="120" w:line="240" w:lineRule="atLeast"/>
        <w:jc w:val="both"/>
        <w:rPr>
          <w:rFonts w:ascii="Times New Roman" w:hAnsi="Times New Roman"/>
          <w:b/>
          <w:szCs w:val="28"/>
          <w:lang w:val="nl-NL"/>
        </w:rPr>
      </w:pPr>
      <w:r w:rsidRPr="00CF42C4">
        <w:rPr>
          <w:rFonts w:ascii="Times New Roman" w:hAnsi="Times New Roman"/>
          <w:szCs w:val="28"/>
          <w:lang w:val="nl-NL"/>
        </w:rPr>
        <w:t xml:space="preserve"> </w:t>
      </w:r>
      <w:r w:rsidR="00E5729E" w:rsidRPr="00CF42C4">
        <w:rPr>
          <w:rFonts w:ascii="Times New Roman" w:hAnsi="Times New Roman"/>
          <w:szCs w:val="28"/>
          <w:lang w:val="nl-NL"/>
        </w:rPr>
        <w:tab/>
      </w:r>
      <w:r w:rsidRPr="00CF42C4">
        <w:rPr>
          <w:rFonts w:ascii="Times New Roman" w:hAnsi="Times New Roman"/>
          <w:b/>
          <w:szCs w:val="28"/>
          <w:lang w:val="nl-NL"/>
        </w:rPr>
        <w:t>2. Tóm tắt nội dung văn bản trình duyệt kế hoạch lựa chọn nhà thầu:</w:t>
      </w:r>
    </w:p>
    <w:p w:rsidR="006E608D" w:rsidRPr="00CF42C4" w:rsidRDefault="00C86356" w:rsidP="00CF42C4">
      <w:pPr>
        <w:tabs>
          <w:tab w:val="left" w:pos="284"/>
          <w:tab w:val="left" w:pos="567"/>
        </w:tabs>
        <w:spacing w:before="120"/>
        <w:ind w:firstLine="709"/>
        <w:jc w:val="both"/>
        <w:rPr>
          <w:rFonts w:ascii="Times New Roman" w:hAnsi="Times New Roman"/>
          <w:szCs w:val="28"/>
          <w:lang w:val="nl-NL"/>
        </w:rPr>
      </w:pPr>
      <w:r w:rsidRPr="00CF42C4">
        <w:rPr>
          <w:rFonts w:ascii="Times New Roman" w:hAnsi="Times New Roman"/>
          <w:szCs w:val="28"/>
          <w:lang w:val="nl-NL"/>
        </w:rPr>
        <w:tab/>
        <w:t>a) Tổng giá trị phần công việc đã thực hiện:</w:t>
      </w:r>
      <w:r w:rsidR="00213AF6" w:rsidRPr="00CF42C4">
        <w:rPr>
          <w:rFonts w:ascii="Times New Roman" w:hAnsi="Times New Roman"/>
          <w:szCs w:val="28"/>
          <w:lang w:val="nl-NL"/>
        </w:rPr>
        <w:t xml:space="preserve"> Không</w:t>
      </w:r>
    </w:p>
    <w:p w:rsidR="00C86356" w:rsidRPr="00CF42C4" w:rsidRDefault="00C86356" w:rsidP="00CF42C4">
      <w:pPr>
        <w:tabs>
          <w:tab w:val="left" w:pos="284"/>
          <w:tab w:val="left" w:pos="567"/>
        </w:tabs>
        <w:spacing w:before="120"/>
        <w:ind w:firstLine="567"/>
        <w:jc w:val="both"/>
        <w:rPr>
          <w:rFonts w:ascii="Times New Roman" w:hAnsi="Times New Roman"/>
          <w:szCs w:val="28"/>
          <w:lang w:val="nl-NL"/>
        </w:rPr>
      </w:pPr>
      <w:r w:rsidRPr="00CF42C4">
        <w:rPr>
          <w:rFonts w:ascii="Times New Roman" w:hAnsi="Times New Roman"/>
          <w:szCs w:val="28"/>
          <w:lang w:val="nl-NL"/>
        </w:rPr>
        <w:tab/>
        <w:t>b) Tổng phần công việc không áp dụng hình thức lựa chọn nhà thầu: Không.</w:t>
      </w:r>
    </w:p>
    <w:p w:rsidR="006711B9" w:rsidRPr="00CF42C4" w:rsidRDefault="00213AF6" w:rsidP="00CF42C4">
      <w:pPr>
        <w:tabs>
          <w:tab w:val="left" w:pos="284"/>
          <w:tab w:val="left" w:pos="567"/>
        </w:tabs>
        <w:spacing w:before="120"/>
        <w:ind w:firstLine="567"/>
        <w:jc w:val="both"/>
        <w:rPr>
          <w:rFonts w:ascii="Times New Roman" w:hAnsi="Times New Roman"/>
          <w:bCs/>
          <w:szCs w:val="28"/>
          <w:lang w:val="nl-NL"/>
        </w:rPr>
      </w:pPr>
      <w:r w:rsidRPr="00CF42C4">
        <w:rPr>
          <w:rFonts w:ascii="Times New Roman" w:hAnsi="Times New Roman"/>
          <w:szCs w:val="28"/>
          <w:lang w:val="nl-NL"/>
        </w:rPr>
        <w:lastRenderedPageBreak/>
        <w:tab/>
        <w:t xml:space="preserve">c) </w:t>
      </w:r>
      <w:r w:rsidR="00C86356" w:rsidRPr="00CF42C4">
        <w:rPr>
          <w:rFonts w:ascii="Times New Roman" w:hAnsi="Times New Roman"/>
          <w:szCs w:val="28"/>
          <w:lang w:val="nl-NL"/>
        </w:rPr>
        <w:t>Tổng giá trị p</w:t>
      </w:r>
      <w:r w:rsidR="00C86356" w:rsidRPr="00CF42C4">
        <w:rPr>
          <w:rFonts w:ascii="Times New Roman" w:hAnsi="Times New Roman"/>
          <w:szCs w:val="28"/>
          <w:lang w:val="vi-VN"/>
        </w:rPr>
        <w:t>hần công việc thuộc kế hoạch lựa chọn nhà thầu</w:t>
      </w:r>
      <w:r w:rsidR="00C86356" w:rsidRPr="00CF42C4">
        <w:rPr>
          <w:rFonts w:ascii="Times New Roman" w:hAnsi="Times New Roman"/>
          <w:szCs w:val="28"/>
          <w:lang w:val="nl-NL"/>
        </w:rPr>
        <w:t xml:space="preserve">: </w:t>
      </w:r>
      <w:r w:rsidR="006711B9" w:rsidRPr="00CF42C4">
        <w:rPr>
          <w:rFonts w:ascii="Times New Roman" w:hAnsi="Times New Roman"/>
          <w:b/>
          <w:bCs/>
          <w:szCs w:val="28"/>
          <w:lang w:val="nl-NL"/>
        </w:rPr>
        <w:t>257.961.800</w:t>
      </w:r>
      <w:r w:rsidR="006711B9" w:rsidRPr="00CF42C4">
        <w:rPr>
          <w:rFonts w:ascii="Times New Roman" w:hAnsi="Times New Roman"/>
          <w:bCs/>
          <w:szCs w:val="28"/>
          <w:lang w:val="nl-NL"/>
        </w:rPr>
        <w:t xml:space="preserve"> đồng.</w:t>
      </w:r>
    </w:p>
    <w:p w:rsidR="00E5729E" w:rsidRPr="00CF42C4" w:rsidRDefault="00E5729E" w:rsidP="00CF42C4">
      <w:pPr>
        <w:tabs>
          <w:tab w:val="left" w:pos="284"/>
          <w:tab w:val="left" w:pos="567"/>
        </w:tabs>
        <w:spacing w:before="120"/>
        <w:ind w:firstLine="567"/>
        <w:jc w:val="both"/>
        <w:rPr>
          <w:rFonts w:ascii="Times New Roman" w:hAnsi="Times New Roman"/>
          <w:szCs w:val="28"/>
          <w:lang w:val="nl-NL"/>
        </w:rPr>
      </w:pPr>
      <w:r w:rsidRPr="00CF42C4">
        <w:rPr>
          <w:rFonts w:ascii="Times New Roman" w:hAnsi="Times New Roman"/>
          <w:szCs w:val="28"/>
          <w:lang w:val="nl-NL"/>
        </w:rPr>
        <w:tab/>
        <w:t>d) Tổng giá trị phần công việc chưa đủ điều kiện lập kế hoạch lựa chọn nhà thầu: Không.</w:t>
      </w:r>
    </w:p>
    <w:p w:rsidR="00C86356" w:rsidRPr="00CF42C4" w:rsidRDefault="00E5729E" w:rsidP="00CF42C4">
      <w:pPr>
        <w:tabs>
          <w:tab w:val="left" w:pos="284"/>
          <w:tab w:val="left" w:pos="567"/>
        </w:tabs>
        <w:spacing w:before="120"/>
        <w:ind w:firstLine="567"/>
        <w:jc w:val="both"/>
        <w:rPr>
          <w:rFonts w:ascii="Times New Roman" w:hAnsi="Times New Roman"/>
          <w:szCs w:val="28"/>
          <w:lang w:val="nl-NL"/>
        </w:rPr>
      </w:pPr>
      <w:r w:rsidRPr="00CF42C4">
        <w:rPr>
          <w:rFonts w:ascii="Times New Roman" w:hAnsi="Times New Roman"/>
          <w:szCs w:val="28"/>
          <w:lang w:val="nl-NL"/>
        </w:rPr>
        <w:tab/>
        <w:t>đ</w:t>
      </w:r>
      <w:r w:rsidR="00C86356" w:rsidRPr="00CF42C4">
        <w:rPr>
          <w:rFonts w:ascii="Times New Roman" w:hAnsi="Times New Roman"/>
          <w:szCs w:val="28"/>
          <w:lang w:val="nl-NL"/>
        </w:rPr>
        <w:t xml:space="preserve">) Tổng giá trị các phần công việc: </w:t>
      </w:r>
      <w:r w:rsidR="006711B9" w:rsidRPr="00CF42C4">
        <w:rPr>
          <w:rFonts w:ascii="Times New Roman" w:hAnsi="Times New Roman"/>
          <w:b/>
          <w:bCs/>
          <w:szCs w:val="28"/>
          <w:lang w:val="nl-NL"/>
        </w:rPr>
        <w:t>257.961.800</w:t>
      </w:r>
      <w:r w:rsidR="006711B9" w:rsidRPr="00CF42C4">
        <w:rPr>
          <w:rFonts w:ascii="Times New Roman" w:hAnsi="Times New Roman"/>
          <w:bCs/>
          <w:szCs w:val="28"/>
          <w:lang w:val="nl-NL"/>
        </w:rPr>
        <w:t xml:space="preserve"> đồng.</w:t>
      </w:r>
    </w:p>
    <w:p w:rsidR="00E5729E" w:rsidRPr="00CF42C4" w:rsidRDefault="00E5729E" w:rsidP="00CF42C4">
      <w:pPr>
        <w:tabs>
          <w:tab w:val="left" w:pos="284"/>
          <w:tab w:val="left" w:pos="567"/>
        </w:tabs>
        <w:spacing w:before="120"/>
        <w:ind w:firstLine="567"/>
        <w:jc w:val="both"/>
        <w:rPr>
          <w:rFonts w:ascii="Times New Roman" w:hAnsi="Times New Roman"/>
          <w:szCs w:val="28"/>
          <w:lang w:val="nl-NL"/>
        </w:rPr>
      </w:pPr>
      <w:r w:rsidRPr="00CF42C4">
        <w:rPr>
          <w:rFonts w:ascii="Times New Roman" w:hAnsi="Times New Roman"/>
          <w:szCs w:val="28"/>
        </w:rPr>
        <w:tab/>
      </w:r>
      <w:r w:rsidRPr="00CF42C4">
        <w:rPr>
          <w:rFonts w:ascii="Times New Roman" w:hAnsi="Times New Roman"/>
          <w:szCs w:val="28"/>
          <w:lang w:val="nl-NL"/>
        </w:rPr>
        <w:t xml:space="preserve">e) Tổng mức kinh phí: </w:t>
      </w:r>
      <w:r w:rsidR="006711B9" w:rsidRPr="00CF42C4">
        <w:rPr>
          <w:rFonts w:ascii="Times New Roman" w:hAnsi="Times New Roman"/>
          <w:b/>
          <w:bCs/>
          <w:szCs w:val="28"/>
          <w:lang w:val="nl-NL"/>
        </w:rPr>
        <w:t>257.961.800</w:t>
      </w:r>
      <w:r w:rsidR="006711B9" w:rsidRPr="00CF42C4">
        <w:rPr>
          <w:rFonts w:ascii="Times New Roman" w:hAnsi="Times New Roman"/>
          <w:bCs/>
          <w:szCs w:val="28"/>
          <w:lang w:val="nl-NL"/>
        </w:rPr>
        <w:t xml:space="preserve"> đồng.</w:t>
      </w:r>
    </w:p>
    <w:p w:rsidR="00C86356" w:rsidRPr="00CF42C4" w:rsidRDefault="00C86356" w:rsidP="00CF42C4">
      <w:pPr>
        <w:tabs>
          <w:tab w:val="left" w:pos="284"/>
          <w:tab w:val="left" w:pos="567"/>
        </w:tabs>
        <w:spacing w:before="120"/>
        <w:ind w:firstLine="567"/>
        <w:jc w:val="both"/>
        <w:rPr>
          <w:rFonts w:ascii="Times New Roman" w:hAnsi="Times New Roman"/>
          <w:iCs/>
          <w:szCs w:val="28"/>
          <w:lang w:val="nl-NL"/>
        </w:rPr>
      </w:pPr>
      <w:r w:rsidRPr="00CF42C4">
        <w:rPr>
          <w:rFonts w:ascii="Times New Roman" w:hAnsi="Times New Roman"/>
          <w:szCs w:val="28"/>
          <w:lang w:val="nl-NL"/>
        </w:rPr>
        <w:tab/>
      </w:r>
      <w:r w:rsidRPr="00CF42C4">
        <w:rPr>
          <w:rFonts w:ascii="Times New Roman" w:hAnsi="Times New Roman"/>
          <w:b/>
          <w:iCs/>
          <w:szCs w:val="28"/>
          <w:lang w:val="nl-NL"/>
        </w:rPr>
        <w:t>3. Tổ chức thẩm định:</w:t>
      </w:r>
      <w:r w:rsidR="00E5729E" w:rsidRPr="00CF42C4">
        <w:rPr>
          <w:rFonts w:ascii="Times New Roman" w:hAnsi="Times New Roman"/>
          <w:b/>
          <w:iCs/>
          <w:szCs w:val="28"/>
          <w:lang w:val="nl-NL"/>
        </w:rPr>
        <w:t xml:space="preserve"> </w:t>
      </w:r>
      <w:r w:rsidRPr="00CF42C4">
        <w:rPr>
          <w:rFonts w:ascii="Times New Roman" w:hAnsi="Times New Roman"/>
          <w:b/>
          <w:iCs/>
          <w:szCs w:val="28"/>
          <w:lang w:val="nl-NL"/>
        </w:rPr>
        <w:t xml:space="preserve"> </w:t>
      </w:r>
    </w:p>
    <w:p w:rsidR="00C86356" w:rsidRPr="00CF42C4" w:rsidRDefault="00C86356" w:rsidP="00CF42C4">
      <w:pPr>
        <w:widowControl w:val="0"/>
        <w:autoSpaceDE w:val="0"/>
        <w:autoSpaceDN w:val="0"/>
        <w:adjustRightInd w:val="0"/>
        <w:spacing w:before="120"/>
        <w:ind w:firstLine="720"/>
        <w:jc w:val="both"/>
        <w:rPr>
          <w:rFonts w:ascii="Times New Roman" w:hAnsi="Times New Roman"/>
          <w:b/>
          <w:bCs/>
          <w:szCs w:val="28"/>
        </w:rPr>
      </w:pPr>
      <w:r w:rsidRPr="00CF42C4">
        <w:rPr>
          <w:rFonts w:ascii="Times New Roman" w:hAnsi="Times New Roman"/>
          <w:b/>
          <w:bCs/>
          <w:szCs w:val="28"/>
        </w:rPr>
        <w:t>3.1 Thành viên thẩm định:</w:t>
      </w:r>
    </w:p>
    <w:p w:rsidR="00C86356" w:rsidRPr="00CF42C4" w:rsidRDefault="00C86356" w:rsidP="00CF42C4">
      <w:pPr>
        <w:spacing w:before="120"/>
        <w:ind w:firstLine="720"/>
        <w:jc w:val="both"/>
        <w:rPr>
          <w:rFonts w:ascii="Times New Roman" w:hAnsi="Times New Roman"/>
          <w:szCs w:val="28"/>
          <w:lang w:val="pt-BR"/>
        </w:rPr>
      </w:pPr>
      <w:bookmarkStart w:id="0" w:name="_Hlk71637705"/>
      <w:r w:rsidRPr="00CF42C4">
        <w:rPr>
          <w:rFonts w:ascii="Times New Roman" w:hAnsi="Times New Roman"/>
          <w:szCs w:val="28"/>
        </w:rPr>
        <w:t xml:space="preserve">Gồm các thành viên được thành lập tại Quyết định số </w:t>
      </w:r>
      <w:r w:rsidR="00C47BD6" w:rsidRPr="00053E88">
        <w:rPr>
          <w:rFonts w:ascii="Times New Roman" w:hAnsi="Times New Roman"/>
          <w:szCs w:val="28"/>
          <w:lang w:val="pt-BR"/>
        </w:rPr>
        <w:t xml:space="preserve">197/QĐ- SYT ngày 14/3/2022 của Sở Y tế về việc kiện toàn Tổ thẩm định kế hoạch </w:t>
      </w:r>
      <w:r w:rsidR="00C47BD6" w:rsidRPr="00CF42C4">
        <w:rPr>
          <w:rFonts w:ascii="Times New Roman" w:hAnsi="Times New Roman"/>
          <w:szCs w:val="28"/>
          <w:lang w:val="pt-BR"/>
        </w:rPr>
        <w:t>mua sắm và kế hoạch lựa chọn nhà thầu vật tư, hóa chất, sinh phẩm</w:t>
      </w:r>
      <w:r w:rsidRPr="00CF42C4">
        <w:rPr>
          <w:rFonts w:ascii="Times New Roman" w:hAnsi="Times New Roman"/>
          <w:szCs w:val="28"/>
          <w:lang w:val="pt-BR"/>
        </w:rPr>
        <w:t>, bao</w:t>
      </w:r>
      <w:r w:rsidR="00A42A29">
        <w:rPr>
          <w:rFonts w:ascii="Times New Roman" w:hAnsi="Times New Roman"/>
          <w:szCs w:val="28"/>
        </w:rPr>
        <w:t xml:space="preserve"> gồm các ông/bà sau:</w:t>
      </w:r>
    </w:p>
    <w:bookmarkEnd w:id="0"/>
    <w:p w:rsidR="00C86356" w:rsidRPr="00CF42C4" w:rsidRDefault="00C86356" w:rsidP="00CF42C4">
      <w:pPr>
        <w:widowControl w:val="0"/>
        <w:autoSpaceDE w:val="0"/>
        <w:autoSpaceDN w:val="0"/>
        <w:adjustRightInd w:val="0"/>
        <w:spacing w:before="120"/>
        <w:ind w:firstLine="720"/>
        <w:jc w:val="both"/>
        <w:rPr>
          <w:rFonts w:ascii="Times New Roman" w:hAnsi="Times New Roman"/>
          <w:szCs w:val="28"/>
        </w:rPr>
      </w:pPr>
      <w:r w:rsidRPr="00CF42C4">
        <w:rPr>
          <w:rFonts w:ascii="Times New Roman" w:hAnsi="Times New Roman"/>
          <w:szCs w:val="28"/>
        </w:rPr>
        <w:t>1. Ông Đường Công Lự, Phó Giám đốc</w:t>
      </w:r>
      <w:r w:rsidRPr="00CF42C4">
        <w:rPr>
          <w:rFonts w:ascii="Times New Roman" w:hAnsi="Times New Roman"/>
          <w:szCs w:val="28"/>
          <w:lang w:val="vi-VN"/>
        </w:rPr>
        <w:t xml:space="preserve">, </w:t>
      </w:r>
      <w:r w:rsidRPr="00CF42C4">
        <w:rPr>
          <w:rFonts w:ascii="Times New Roman" w:hAnsi="Times New Roman"/>
          <w:szCs w:val="28"/>
        </w:rPr>
        <w:t>Sở Y tế</w:t>
      </w:r>
      <w:r w:rsidRPr="00CF42C4">
        <w:rPr>
          <w:rFonts w:ascii="Times New Roman" w:hAnsi="Times New Roman"/>
          <w:szCs w:val="28"/>
          <w:lang w:val="vi-VN"/>
        </w:rPr>
        <w:t xml:space="preserve"> - </w:t>
      </w:r>
      <w:r w:rsidRPr="00CF42C4">
        <w:rPr>
          <w:rFonts w:ascii="Times New Roman" w:hAnsi="Times New Roman"/>
          <w:szCs w:val="28"/>
        </w:rPr>
        <w:t>Tổ trưởng;</w:t>
      </w:r>
    </w:p>
    <w:p w:rsidR="00C86356" w:rsidRPr="00CF42C4" w:rsidRDefault="00C86356" w:rsidP="00CF42C4">
      <w:pPr>
        <w:widowControl w:val="0"/>
        <w:autoSpaceDE w:val="0"/>
        <w:autoSpaceDN w:val="0"/>
        <w:adjustRightInd w:val="0"/>
        <w:spacing w:before="120"/>
        <w:ind w:firstLine="720"/>
        <w:jc w:val="both"/>
        <w:rPr>
          <w:rFonts w:ascii="Times New Roman" w:hAnsi="Times New Roman"/>
          <w:szCs w:val="28"/>
        </w:rPr>
      </w:pPr>
      <w:r w:rsidRPr="00CF42C4">
        <w:rPr>
          <w:rFonts w:ascii="Times New Roman" w:hAnsi="Times New Roman"/>
          <w:szCs w:val="28"/>
        </w:rPr>
        <w:t>2. Ông Lê Quang Phong, Trưởng phòng KHTC</w:t>
      </w:r>
      <w:r w:rsidRPr="00CF42C4">
        <w:rPr>
          <w:rFonts w:ascii="Times New Roman" w:hAnsi="Times New Roman"/>
          <w:szCs w:val="28"/>
          <w:lang w:val="vi-VN"/>
        </w:rPr>
        <w:t xml:space="preserve">, </w:t>
      </w:r>
      <w:r w:rsidRPr="00CF42C4">
        <w:rPr>
          <w:rFonts w:ascii="Times New Roman" w:hAnsi="Times New Roman"/>
          <w:szCs w:val="28"/>
        </w:rPr>
        <w:t>Sở Y tế</w:t>
      </w:r>
      <w:r w:rsidRPr="00CF42C4">
        <w:rPr>
          <w:rFonts w:ascii="Times New Roman" w:hAnsi="Times New Roman"/>
          <w:szCs w:val="28"/>
          <w:lang w:val="vi-VN"/>
        </w:rPr>
        <w:t xml:space="preserve"> -</w:t>
      </w:r>
      <w:r w:rsidRPr="00CF42C4">
        <w:rPr>
          <w:rFonts w:ascii="Times New Roman" w:hAnsi="Times New Roman"/>
          <w:szCs w:val="28"/>
        </w:rPr>
        <w:t xml:space="preserve"> Tổ phó;</w:t>
      </w:r>
    </w:p>
    <w:p w:rsidR="00C86356" w:rsidRPr="00CF42C4" w:rsidRDefault="001C34A6" w:rsidP="00CF42C4">
      <w:pPr>
        <w:pStyle w:val="BodyTextIndent"/>
        <w:spacing w:before="120"/>
        <w:rPr>
          <w:rFonts w:ascii="Times New Roman" w:hAnsi="Times New Roman"/>
          <w:szCs w:val="28"/>
          <w:lang w:val="pt-BR"/>
        </w:rPr>
      </w:pPr>
      <w:r w:rsidRPr="00CF42C4">
        <w:rPr>
          <w:rFonts w:ascii="Times New Roman" w:hAnsi="Times New Roman"/>
          <w:szCs w:val="28"/>
        </w:rPr>
        <w:t>3</w:t>
      </w:r>
      <w:r w:rsidR="00C86356" w:rsidRPr="00CF42C4">
        <w:rPr>
          <w:rFonts w:ascii="Times New Roman" w:hAnsi="Times New Roman"/>
          <w:szCs w:val="28"/>
        </w:rPr>
        <w:t xml:space="preserve">. </w:t>
      </w:r>
      <w:bookmarkStart w:id="1" w:name="_Hlk71637821"/>
      <w:r w:rsidR="00C86356" w:rsidRPr="00CF42C4">
        <w:rPr>
          <w:rFonts w:ascii="Times New Roman" w:hAnsi="Times New Roman"/>
          <w:szCs w:val="28"/>
          <w:lang w:val="pt-BR"/>
        </w:rPr>
        <w:t xml:space="preserve">Bà Hà Thị Thanh Huyền, Phó TP Nghiệp vụ Dược </w:t>
      </w:r>
      <w:r w:rsidR="00C86356" w:rsidRPr="00CF42C4">
        <w:rPr>
          <w:rFonts w:ascii="Times New Roman" w:hAnsi="Times New Roman"/>
          <w:szCs w:val="28"/>
          <w:lang w:val="vi-VN"/>
        </w:rPr>
        <w:t>-</w:t>
      </w:r>
      <w:r w:rsidR="00C86356" w:rsidRPr="00CF42C4">
        <w:rPr>
          <w:rFonts w:ascii="Times New Roman" w:hAnsi="Times New Roman"/>
          <w:szCs w:val="28"/>
          <w:lang w:val="pt-BR"/>
        </w:rPr>
        <w:t xml:space="preserve"> Thành viên;</w:t>
      </w:r>
    </w:p>
    <w:p w:rsidR="00C86356" w:rsidRPr="00CF42C4" w:rsidRDefault="001C34A6" w:rsidP="00CF42C4">
      <w:pPr>
        <w:widowControl w:val="0"/>
        <w:autoSpaceDE w:val="0"/>
        <w:autoSpaceDN w:val="0"/>
        <w:adjustRightInd w:val="0"/>
        <w:spacing w:before="120"/>
        <w:ind w:firstLine="720"/>
        <w:jc w:val="both"/>
        <w:rPr>
          <w:rFonts w:ascii="Times New Roman" w:hAnsi="Times New Roman"/>
          <w:szCs w:val="28"/>
          <w:lang w:val="pt-BR"/>
        </w:rPr>
      </w:pPr>
      <w:r w:rsidRPr="00CF42C4">
        <w:rPr>
          <w:rFonts w:ascii="Times New Roman" w:hAnsi="Times New Roman"/>
          <w:szCs w:val="28"/>
          <w:lang w:val="pt-BR"/>
        </w:rPr>
        <w:t>4</w:t>
      </w:r>
      <w:r w:rsidR="00C86356" w:rsidRPr="00CF42C4">
        <w:rPr>
          <w:rFonts w:ascii="Times New Roman" w:hAnsi="Times New Roman"/>
          <w:szCs w:val="28"/>
          <w:lang w:val="pt-BR"/>
        </w:rPr>
        <w:t xml:space="preserve">. Ông Nguyễn Thanh Hùng, Chuyên viên phòng KHTC </w:t>
      </w:r>
      <w:r w:rsidR="00C86356" w:rsidRPr="00CF42C4">
        <w:rPr>
          <w:rFonts w:ascii="Times New Roman" w:hAnsi="Times New Roman"/>
          <w:szCs w:val="28"/>
          <w:lang w:val="vi-VN"/>
        </w:rPr>
        <w:t>-</w:t>
      </w:r>
      <w:r w:rsidR="00C86356" w:rsidRPr="00CF42C4">
        <w:rPr>
          <w:rFonts w:ascii="Times New Roman" w:hAnsi="Times New Roman"/>
          <w:szCs w:val="28"/>
          <w:lang w:val="pt-BR"/>
        </w:rPr>
        <w:t xml:space="preserve"> Thành viên;</w:t>
      </w:r>
    </w:p>
    <w:p w:rsidR="00C47BD6" w:rsidRPr="00CF42C4" w:rsidRDefault="00EE775B" w:rsidP="00CF42C4">
      <w:pPr>
        <w:widowControl w:val="0"/>
        <w:autoSpaceDE w:val="0"/>
        <w:autoSpaceDN w:val="0"/>
        <w:adjustRightInd w:val="0"/>
        <w:spacing w:before="120"/>
        <w:ind w:firstLine="720"/>
        <w:jc w:val="both"/>
        <w:rPr>
          <w:rFonts w:ascii="Times New Roman" w:hAnsi="Times New Roman"/>
          <w:szCs w:val="28"/>
          <w:lang w:val="pt-BR"/>
        </w:rPr>
      </w:pPr>
      <w:r w:rsidRPr="00CF42C4">
        <w:rPr>
          <w:rFonts w:ascii="Times New Roman" w:hAnsi="Times New Roman"/>
          <w:szCs w:val="28"/>
          <w:lang w:val="pt-BR"/>
        </w:rPr>
        <w:t>5</w:t>
      </w:r>
      <w:r w:rsidR="00C47BD6" w:rsidRPr="00CF42C4">
        <w:rPr>
          <w:rFonts w:ascii="Times New Roman" w:hAnsi="Times New Roman"/>
          <w:szCs w:val="28"/>
          <w:lang w:val="pt-BR"/>
        </w:rPr>
        <w:t>. Ông</w:t>
      </w:r>
      <w:r w:rsidR="004C3380" w:rsidRPr="00CF42C4">
        <w:rPr>
          <w:rFonts w:ascii="Times New Roman" w:hAnsi="Times New Roman"/>
          <w:szCs w:val="28"/>
          <w:lang w:val="pt-BR"/>
        </w:rPr>
        <w:t xml:space="preserve"> </w:t>
      </w:r>
      <w:r w:rsidR="00C47BD6" w:rsidRPr="00CF42C4">
        <w:rPr>
          <w:rFonts w:ascii="Times New Roman" w:hAnsi="Times New Roman"/>
          <w:szCs w:val="28"/>
          <w:lang w:val="pt-BR"/>
        </w:rPr>
        <w:t xml:space="preserve">Ngô Quốc Thắng, </w:t>
      </w:r>
      <w:r w:rsidR="00C443AE" w:rsidRPr="00CF42C4">
        <w:rPr>
          <w:rFonts w:ascii="Times New Roman" w:hAnsi="Times New Roman"/>
          <w:szCs w:val="28"/>
          <w:lang w:val="pt-BR"/>
        </w:rPr>
        <w:t xml:space="preserve">Chuyên viên </w:t>
      </w:r>
      <w:r w:rsidR="00C47BD6" w:rsidRPr="00CF42C4">
        <w:rPr>
          <w:rFonts w:ascii="Times New Roman" w:hAnsi="Times New Roman"/>
          <w:szCs w:val="28"/>
          <w:lang w:val="pt-BR"/>
        </w:rPr>
        <w:t xml:space="preserve">phòng </w:t>
      </w:r>
      <w:r w:rsidR="00A42A29">
        <w:rPr>
          <w:rFonts w:ascii="Times New Roman" w:hAnsi="Times New Roman"/>
          <w:color w:val="000000"/>
          <w:szCs w:val="28"/>
          <w:lang w:val="pt-BR"/>
        </w:rPr>
        <w:t>NVD</w:t>
      </w:r>
      <w:r w:rsidR="00C47BD6" w:rsidRPr="00CF42C4">
        <w:rPr>
          <w:rFonts w:ascii="Times New Roman" w:hAnsi="Times New Roman"/>
          <w:color w:val="000000"/>
          <w:szCs w:val="28"/>
          <w:lang w:val="pt-BR"/>
        </w:rPr>
        <w:t xml:space="preserve"> </w:t>
      </w:r>
      <w:r w:rsidR="00C47BD6" w:rsidRPr="00CF42C4">
        <w:rPr>
          <w:rFonts w:ascii="Times New Roman" w:hAnsi="Times New Roman"/>
          <w:szCs w:val="28"/>
          <w:lang w:val="pt-BR"/>
        </w:rPr>
        <w:t xml:space="preserve">- </w:t>
      </w:r>
      <w:r w:rsidR="00C47BD6" w:rsidRPr="00CF42C4">
        <w:rPr>
          <w:rFonts w:ascii="Times New Roman" w:hAnsi="Times New Roman"/>
          <w:color w:val="000000"/>
          <w:szCs w:val="28"/>
          <w:lang w:val="pt-BR"/>
        </w:rPr>
        <w:t>Thành viên;</w:t>
      </w:r>
    </w:p>
    <w:p w:rsidR="00C86356" w:rsidRPr="00CF42C4" w:rsidRDefault="00EE775B" w:rsidP="00CF42C4">
      <w:pPr>
        <w:widowControl w:val="0"/>
        <w:autoSpaceDE w:val="0"/>
        <w:autoSpaceDN w:val="0"/>
        <w:adjustRightInd w:val="0"/>
        <w:spacing w:before="120"/>
        <w:ind w:firstLine="720"/>
        <w:jc w:val="both"/>
        <w:rPr>
          <w:rFonts w:ascii="Times New Roman" w:hAnsi="Times New Roman"/>
          <w:szCs w:val="28"/>
          <w:lang w:val="pt-BR"/>
        </w:rPr>
      </w:pPr>
      <w:r w:rsidRPr="00CF42C4">
        <w:rPr>
          <w:rFonts w:ascii="Times New Roman" w:hAnsi="Times New Roman"/>
          <w:szCs w:val="28"/>
          <w:lang w:val="pt-BR"/>
        </w:rPr>
        <w:t>6</w:t>
      </w:r>
      <w:r w:rsidR="00C86356" w:rsidRPr="00CF42C4">
        <w:rPr>
          <w:rFonts w:ascii="Times New Roman" w:hAnsi="Times New Roman"/>
          <w:szCs w:val="28"/>
          <w:lang w:val="pt-BR"/>
        </w:rPr>
        <w:t xml:space="preserve">. Bà Trương Thị Hiển, Chuyên viên phòng NVD </w:t>
      </w:r>
      <w:r w:rsidR="00C86356" w:rsidRPr="00CF42C4">
        <w:rPr>
          <w:rFonts w:ascii="Times New Roman" w:hAnsi="Times New Roman"/>
          <w:szCs w:val="28"/>
          <w:lang w:val="vi-VN"/>
        </w:rPr>
        <w:t>-</w:t>
      </w:r>
      <w:r w:rsidR="00C86356" w:rsidRPr="00CF42C4">
        <w:rPr>
          <w:rFonts w:ascii="Times New Roman" w:hAnsi="Times New Roman"/>
          <w:szCs w:val="28"/>
          <w:lang w:val="pt-BR"/>
        </w:rPr>
        <w:t xml:space="preserve"> Thư ký.</w:t>
      </w:r>
    </w:p>
    <w:p w:rsidR="001C34A6" w:rsidRPr="00CF42C4" w:rsidRDefault="001C34A6" w:rsidP="00CF42C4">
      <w:pPr>
        <w:widowControl w:val="0"/>
        <w:autoSpaceDE w:val="0"/>
        <w:autoSpaceDN w:val="0"/>
        <w:adjustRightInd w:val="0"/>
        <w:spacing w:before="120"/>
        <w:ind w:firstLine="720"/>
        <w:jc w:val="both"/>
        <w:rPr>
          <w:rFonts w:ascii="Times New Roman" w:hAnsi="Times New Roman"/>
          <w:szCs w:val="28"/>
          <w:lang w:val="pt-BR"/>
        </w:rPr>
      </w:pPr>
      <w:r w:rsidRPr="00CF42C4">
        <w:rPr>
          <w:rFonts w:ascii="Times New Roman" w:hAnsi="Times New Roman"/>
          <w:szCs w:val="28"/>
        </w:rPr>
        <w:t xml:space="preserve">(Vắng Ông </w:t>
      </w:r>
      <w:r w:rsidRPr="00CF42C4">
        <w:rPr>
          <w:rFonts w:ascii="Times New Roman" w:hAnsi="Times New Roman"/>
          <w:szCs w:val="28"/>
          <w:lang w:val="pt-BR"/>
        </w:rPr>
        <w:t xml:space="preserve">Nguyễn Anh Tuấn, Phó Chánh Thanh tra - Thành viên, lý </w:t>
      </w:r>
      <w:proofErr w:type="gramStart"/>
      <w:r w:rsidRPr="00CF42C4">
        <w:rPr>
          <w:rFonts w:ascii="Times New Roman" w:hAnsi="Times New Roman"/>
          <w:szCs w:val="28"/>
          <w:lang w:val="pt-BR"/>
        </w:rPr>
        <w:t>do</w:t>
      </w:r>
      <w:proofErr w:type="gramEnd"/>
      <w:r w:rsidRPr="00CF42C4">
        <w:rPr>
          <w:rFonts w:ascii="Times New Roman" w:hAnsi="Times New Roman"/>
          <w:szCs w:val="28"/>
          <w:lang w:val="pt-BR"/>
        </w:rPr>
        <w:t xml:space="preserve"> đi học)</w:t>
      </w:r>
    </w:p>
    <w:bookmarkEnd w:id="1"/>
    <w:p w:rsidR="00C86356" w:rsidRPr="00CF42C4" w:rsidRDefault="00C86356" w:rsidP="00CF42C4">
      <w:pPr>
        <w:widowControl w:val="0"/>
        <w:autoSpaceDE w:val="0"/>
        <w:autoSpaceDN w:val="0"/>
        <w:adjustRightInd w:val="0"/>
        <w:spacing w:before="120"/>
        <w:ind w:firstLine="720"/>
        <w:jc w:val="both"/>
        <w:rPr>
          <w:rFonts w:ascii="Times New Roman" w:hAnsi="Times New Roman"/>
          <w:szCs w:val="28"/>
        </w:rPr>
      </w:pPr>
      <w:r w:rsidRPr="00CF42C4">
        <w:rPr>
          <w:rFonts w:ascii="Times New Roman" w:hAnsi="Times New Roman"/>
          <w:b/>
          <w:bCs/>
          <w:szCs w:val="28"/>
        </w:rPr>
        <w:t>3.2. Tổ chức thẩm định</w:t>
      </w:r>
    </w:p>
    <w:p w:rsidR="00C86356" w:rsidRPr="00CF42C4" w:rsidRDefault="00C86356" w:rsidP="00CF42C4">
      <w:pPr>
        <w:widowControl w:val="0"/>
        <w:autoSpaceDE w:val="0"/>
        <w:autoSpaceDN w:val="0"/>
        <w:adjustRightInd w:val="0"/>
        <w:spacing w:before="120"/>
        <w:ind w:firstLine="720"/>
        <w:jc w:val="both"/>
        <w:rPr>
          <w:rFonts w:ascii="Times New Roman" w:hAnsi="Times New Roman"/>
          <w:szCs w:val="28"/>
        </w:rPr>
      </w:pPr>
      <w:r w:rsidRPr="00CF42C4">
        <w:rPr>
          <w:rFonts w:ascii="Times New Roman" w:hAnsi="Times New Roman"/>
          <w:szCs w:val="28"/>
        </w:rPr>
        <w:t xml:space="preserve">Tổ thẩm định sẽ kiểm tra tập trung vào vấn đề được đưa ra và cùng phân tích, đánh giá để đưa ra kết luận cuối cùng, nếu đã làm các bước mà vẫn không đưa ra được ý kiến thống nhất thì ý kiến khác biệt trên sẽ được đưa cụ thể vào </w:t>
      </w:r>
      <w:r w:rsidR="00213AF6" w:rsidRPr="00CF42C4">
        <w:rPr>
          <w:rFonts w:ascii="Times New Roman" w:hAnsi="Times New Roman"/>
          <w:szCs w:val="28"/>
        </w:rPr>
        <w:t>báo cáo thẩm định</w:t>
      </w:r>
      <w:r w:rsidRPr="00CF42C4">
        <w:rPr>
          <w:rFonts w:ascii="Times New Roman" w:hAnsi="Times New Roman"/>
          <w:szCs w:val="28"/>
        </w:rPr>
        <w:t xml:space="preserve"> trình người có thẩm quyền, ý kiến cuối cùng do người có thẩm quyền quyết định.</w:t>
      </w:r>
    </w:p>
    <w:p w:rsidR="00C86356" w:rsidRPr="00CF42C4" w:rsidRDefault="00C86356" w:rsidP="00CF42C4">
      <w:pPr>
        <w:widowControl w:val="0"/>
        <w:autoSpaceDE w:val="0"/>
        <w:autoSpaceDN w:val="0"/>
        <w:adjustRightInd w:val="0"/>
        <w:spacing w:before="120"/>
        <w:ind w:firstLine="720"/>
        <w:jc w:val="both"/>
        <w:rPr>
          <w:rFonts w:ascii="Times New Roman" w:hAnsi="Times New Roman"/>
          <w:szCs w:val="28"/>
        </w:rPr>
      </w:pPr>
      <w:r w:rsidRPr="00CF42C4">
        <w:rPr>
          <w:rFonts w:ascii="Times New Roman" w:hAnsi="Times New Roman"/>
          <w:b/>
          <w:iCs/>
          <w:szCs w:val="28"/>
          <w:lang w:val="nl-NL"/>
        </w:rPr>
        <w:t>II. TỔNG HỢP KẾT QUẢ THẨM ĐỊNH:</w:t>
      </w:r>
    </w:p>
    <w:p w:rsidR="00C86356" w:rsidRPr="00CF42C4" w:rsidRDefault="00C86356" w:rsidP="00CF42C4">
      <w:pPr>
        <w:tabs>
          <w:tab w:val="left" w:pos="284"/>
          <w:tab w:val="left" w:pos="567"/>
        </w:tabs>
        <w:spacing w:before="120"/>
        <w:ind w:firstLine="567"/>
        <w:jc w:val="both"/>
        <w:rPr>
          <w:rFonts w:ascii="Times New Roman" w:hAnsi="Times New Roman"/>
          <w:b/>
          <w:iCs/>
          <w:szCs w:val="28"/>
          <w:lang w:val="nl-NL"/>
        </w:rPr>
      </w:pPr>
      <w:r w:rsidRPr="00CF42C4">
        <w:rPr>
          <w:rFonts w:ascii="Times New Roman" w:hAnsi="Times New Roman"/>
          <w:b/>
          <w:iCs/>
          <w:szCs w:val="28"/>
          <w:lang w:val="nl-NL"/>
        </w:rPr>
        <w:tab/>
        <w:t>1. Căn cứ pháp lý để lập kế hoạch lựa chọn nhà thầu:</w:t>
      </w:r>
    </w:p>
    <w:p w:rsidR="00C86356" w:rsidRPr="00CF42C4" w:rsidRDefault="00C86356" w:rsidP="00CF42C4">
      <w:pPr>
        <w:tabs>
          <w:tab w:val="left" w:pos="284"/>
          <w:tab w:val="left" w:pos="567"/>
        </w:tabs>
        <w:spacing w:before="120"/>
        <w:ind w:firstLine="567"/>
        <w:jc w:val="both"/>
        <w:rPr>
          <w:rFonts w:ascii="Times New Roman" w:hAnsi="Times New Roman"/>
          <w:iCs/>
          <w:szCs w:val="28"/>
          <w:lang w:val="nl-NL"/>
        </w:rPr>
      </w:pPr>
      <w:r w:rsidRPr="00CF42C4">
        <w:rPr>
          <w:rFonts w:ascii="Times New Roman" w:hAnsi="Times New Roman"/>
          <w:b/>
          <w:iCs/>
          <w:szCs w:val="28"/>
          <w:lang w:val="nl-NL"/>
        </w:rPr>
        <w:tab/>
      </w:r>
      <w:r w:rsidRPr="00CF42C4">
        <w:rPr>
          <w:rFonts w:ascii="Times New Roman" w:hAnsi="Times New Roman"/>
          <w:iCs/>
          <w:szCs w:val="28"/>
          <w:lang w:val="nl-NL"/>
        </w:rPr>
        <w:t>a. Tổng hợp kết quả thẩm định căn cứ pháp lý:</w:t>
      </w:r>
    </w:p>
    <w:p w:rsidR="00C86356" w:rsidRPr="00CF42C4" w:rsidRDefault="00C86356" w:rsidP="00CF42C4">
      <w:pPr>
        <w:spacing w:before="120"/>
        <w:rPr>
          <w:rFonts w:ascii="Times New Roman" w:hAnsi="Times New Roman"/>
          <w:szCs w:val="28"/>
        </w:rPr>
      </w:pPr>
      <w:r w:rsidRPr="00CF42C4">
        <w:rPr>
          <w:rFonts w:ascii="Times New Roman" w:hAnsi="Times New Roman"/>
          <w:b/>
          <w:szCs w:val="28"/>
          <w:lang w:val="nl-NL"/>
        </w:rPr>
        <w:tab/>
      </w:r>
      <w:r w:rsidRPr="00CF42C4">
        <w:rPr>
          <w:rFonts w:ascii="Times New Roman" w:hAnsi="Times New Roman"/>
          <w:b/>
          <w:bCs/>
          <w:szCs w:val="28"/>
          <w:lang w:val="nl-NL"/>
        </w:rPr>
        <w:t xml:space="preserve">                                                                                                      Bảng số 1</w:t>
      </w:r>
    </w:p>
    <w:tbl>
      <w:tblPr>
        <w:tblW w:w="9889" w:type="dxa"/>
        <w:tblBorders>
          <w:insideH w:val="nil"/>
          <w:insideV w:val="nil"/>
        </w:tblBorders>
        <w:tblCellMar>
          <w:left w:w="0" w:type="dxa"/>
          <w:right w:w="0" w:type="dxa"/>
        </w:tblCellMar>
        <w:tblLook w:val="04A0" w:firstRow="1" w:lastRow="0" w:firstColumn="1" w:lastColumn="0" w:noHBand="0" w:noVBand="1"/>
      </w:tblPr>
      <w:tblGrid>
        <w:gridCol w:w="810"/>
        <w:gridCol w:w="6811"/>
        <w:gridCol w:w="851"/>
        <w:gridCol w:w="1417"/>
      </w:tblGrid>
      <w:tr w:rsidR="00C86356" w:rsidRPr="00CF42C4" w:rsidTr="00063E30">
        <w:tc>
          <w:tcPr>
            <w:tcW w:w="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STT</w:t>
            </w:r>
          </w:p>
        </w:tc>
        <w:tc>
          <w:tcPr>
            <w:tcW w:w="681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Nội dung kiểm tra</w:t>
            </w: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Kết quả thẩm định</w:t>
            </w:r>
          </w:p>
        </w:tc>
      </w:tr>
      <w:tr w:rsidR="00C86356" w:rsidRPr="00CF42C4" w:rsidTr="00063E3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6356" w:rsidRPr="00CF42C4" w:rsidRDefault="00C86356" w:rsidP="00CF42C4">
            <w:pPr>
              <w:spacing w:before="120"/>
              <w:rPr>
                <w:rFonts w:ascii="Times New Roman" w:hAnsi="Times New Roman"/>
                <w:szCs w:val="28"/>
              </w:rPr>
            </w:pPr>
          </w:p>
        </w:tc>
        <w:tc>
          <w:tcPr>
            <w:tcW w:w="6811" w:type="dxa"/>
            <w:vMerge/>
            <w:tcBorders>
              <w:top w:val="single" w:sz="8" w:space="0" w:color="000000"/>
              <w:left w:val="nil"/>
              <w:bottom w:val="single" w:sz="8" w:space="0" w:color="000000"/>
              <w:right w:val="single" w:sz="8" w:space="0" w:color="000000"/>
            </w:tcBorders>
            <w:vAlign w:val="center"/>
            <w:hideMark/>
          </w:tcPr>
          <w:p w:rsidR="00C86356" w:rsidRPr="00CF42C4" w:rsidRDefault="00C86356" w:rsidP="00CF42C4">
            <w:pPr>
              <w:spacing w:before="120"/>
              <w:rPr>
                <w:rFonts w:ascii="Times New Roman" w:hAnsi="Times New Roman"/>
                <w:szCs w:val="28"/>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Có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Không có</w:t>
            </w:r>
          </w:p>
        </w:tc>
      </w:tr>
      <w:tr w:rsidR="00C86356" w:rsidRPr="00CF42C4" w:rsidTr="00063E30">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1</w:t>
            </w:r>
          </w:p>
        </w:tc>
        <w:tc>
          <w:tcPr>
            <w:tcW w:w="6811" w:type="dxa"/>
            <w:tcBorders>
              <w:top w:val="nil"/>
              <w:left w:val="nil"/>
              <w:bottom w:val="single" w:sz="8" w:space="0" w:color="000000"/>
              <w:right w:val="single" w:sz="8" w:space="0" w:color="000000"/>
            </w:tcBorders>
            <w:tcMar>
              <w:top w:w="0" w:type="dxa"/>
              <w:left w:w="108" w:type="dxa"/>
              <w:bottom w:w="0" w:type="dxa"/>
              <w:right w:w="108" w:type="dxa"/>
            </w:tcMar>
            <w:hideMark/>
          </w:tcPr>
          <w:p w:rsidR="00861E4E" w:rsidRPr="00CF42C4" w:rsidRDefault="007C5442" w:rsidP="00CF42C4">
            <w:pPr>
              <w:pStyle w:val="Default"/>
              <w:spacing w:before="120"/>
              <w:jc w:val="both"/>
              <w:rPr>
                <w:rFonts w:eastAsia="Times New Roman"/>
                <w:b w:val="0"/>
                <w:bCs w:val="0"/>
                <w:iCs w:val="0"/>
                <w:color w:val="auto"/>
                <w:sz w:val="28"/>
                <w:szCs w:val="28"/>
                <w:u w:val="none"/>
                <w:lang w:val="nl-NL"/>
              </w:rPr>
            </w:pPr>
            <w:r w:rsidRPr="00CF42C4">
              <w:rPr>
                <w:rFonts w:eastAsia="Times New Roman"/>
                <w:b w:val="0"/>
                <w:bCs w:val="0"/>
                <w:iCs w:val="0"/>
                <w:color w:val="auto"/>
                <w:sz w:val="28"/>
                <w:szCs w:val="28"/>
                <w:u w:val="none"/>
                <w:lang w:val="nl-NL"/>
              </w:rPr>
              <w:t xml:space="preserve">Quyết </w:t>
            </w:r>
            <w:r w:rsidRPr="001D07BA">
              <w:rPr>
                <w:rFonts w:eastAsia="Times New Roman"/>
                <w:b w:val="0"/>
                <w:bCs w:val="0"/>
                <w:iCs w:val="0"/>
                <w:color w:val="auto"/>
                <w:sz w:val="28"/>
                <w:szCs w:val="28"/>
                <w:u w:val="none"/>
                <w:lang w:val="nl-NL"/>
              </w:rPr>
              <w:t xml:space="preserve">định số </w:t>
            </w:r>
            <w:r w:rsidR="00E525BA" w:rsidRPr="001D07BA">
              <w:rPr>
                <w:rFonts w:eastAsia="Times New Roman"/>
                <w:b w:val="0"/>
                <w:bCs w:val="0"/>
                <w:iCs w:val="0"/>
                <w:color w:val="auto"/>
                <w:sz w:val="28"/>
                <w:szCs w:val="28"/>
                <w:u w:val="none"/>
                <w:lang w:val="nl-NL"/>
              </w:rPr>
              <w:t xml:space="preserve">213/QĐ- SYT ngày 29/3/2022 của Sở </w:t>
            </w:r>
            <w:r w:rsidR="00E525BA" w:rsidRPr="00CF42C4">
              <w:rPr>
                <w:rFonts w:eastAsia="Times New Roman"/>
                <w:b w:val="0"/>
                <w:bCs w:val="0"/>
                <w:iCs w:val="0"/>
                <w:color w:val="auto"/>
                <w:sz w:val="28"/>
                <w:szCs w:val="28"/>
                <w:u w:val="none"/>
                <w:lang w:val="nl-NL"/>
              </w:rPr>
              <w:t xml:space="preserve">Y tế Hà Tĩnh về việc phê duyệt kế hoạch mua sắm vật tư y tế không thuộc Danh mục quy định tại Thông tư số </w:t>
            </w:r>
            <w:r w:rsidR="00E525BA" w:rsidRPr="00CF42C4">
              <w:rPr>
                <w:rFonts w:eastAsia="Times New Roman"/>
                <w:b w:val="0"/>
                <w:bCs w:val="0"/>
                <w:iCs w:val="0"/>
                <w:color w:val="auto"/>
                <w:sz w:val="28"/>
                <w:szCs w:val="28"/>
                <w:u w:val="none"/>
                <w:lang w:val="nl-NL"/>
              </w:rPr>
              <w:lastRenderedPageBreak/>
              <w:t>04/2017/TT-BYT sử dụng năm 2022 - 2023 (12 tháng) tại Bệnh viện đa khoa huyện Lộc Hà;</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lastRenderedPageBreak/>
              <w:t>X</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063E30">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lastRenderedPageBreak/>
              <w:t>2</w:t>
            </w:r>
          </w:p>
        </w:tc>
        <w:tc>
          <w:tcPr>
            <w:tcW w:w="6811" w:type="dxa"/>
            <w:tcBorders>
              <w:top w:val="nil"/>
              <w:left w:val="nil"/>
              <w:bottom w:val="single" w:sz="8" w:space="0" w:color="000000"/>
              <w:right w:val="single" w:sz="8" w:space="0" w:color="000000"/>
            </w:tcBorders>
            <w:tcMar>
              <w:top w:w="0" w:type="dxa"/>
              <w:left w:w="108" w:type="dxa"/>
              <w:bottom w:w="0" w:type="dxa"/>
              <w:right w:w="108" w:type="dxa"/>
            </w:tcMar>
            <w:hideMark/>
          </w:tcPr>
          <w:p w:rsidR="00C86356" w:rsidRPr="00CF42C4" w:rsidRDefault="001D07BA" w:rsidP="001D07BA">
            <w:pPr>
              <w:spacing w:before="120"/>
              <w:jc w:val="both"/>
              <w:rPr>
                <w:rFonts w:ascii="Times New Roman" w:hAnsi="Times New Roman"/>
                <w:szCs w:val="28"/>
                <w:lang w:val="nl-NL"/>
              </w:rPr>
            </w:pPr>
            <w:r>
              <w:rPr>
                <w:rFonts w:ascii="Times New Roman" w:hAnsi="Times New Roman"/>
                <w:szCs w:val="28"/>
                <w:lang w:val="nl-NL"/>
              </w:rPr>
              <w:t>Tờ trình số</w:t>
            </w:r>
            <w:r w:rsidR="00B11C6B" w:rsidRPr="00CF42C4">
              <w:rPr>
                <w:rFonts w:ascii="Times New Roman" w:hAnsi="Times New Roman"/>
                <w:color w:val="FF0000"/>
                <w:szCs w:val="28"/>
                <w:lang w:val="nl-NL"/>
              </w:rPr>
              <w:t xml:space="preserve"> </w:t>
            </w:r>
            <w:r w:rsidRPr="001D07BA">
              <w:rPr>
                <w:rFonts w:ascii="Times New Roman" w:hAnsi="Times New Roman"/>
                <w:szCs w:val="28"/>
                <w:lang w:val="nl-NL"/>
              </w:rPr>
              <w:t>121</w:t>
            </w:r>
            <w:r w:rsidR="00B11C6B" w:rsidRPr="001D07BA">
              <w:rPr>
                <w:rFonts w:ascii="Times New Roman" w:hAnsi="Times New Roman"/>
                <w:szCs w:val="28"/>
                <w:lang w:val="pt-BR"/>
              </w:rPr>
              <w:t xml:space="preserve">/TTr-BVLH </w:t>
            </w:r>
            <w:r w:rsidR="00B11C6B" w:rsidRPr="001D07BA">
              <w:rPr>
                <w:rFonts w:ascii="Times New Roman" w:hAnsi="Times New Roman"/>
                <w:szCs w:val="28"/>
                <w:lang w:val="nl-NL"/>
              </w:rPr>
              <w:t xml:space="preserve">ngày 30/3/2022 </w:t>
            </w:r>
            <w:r w:rsidR="00B11C6B" w:rsidRPr="00CF42C4">
              <w:rPr>
                <w:rFonts w:ascii="Times New Roman" w:hAnsi="Times New Roman"/>
                <w:szCs w:val="28"/>
                <w:lang w:val="nl-NL"/>
              </w:rPr>
              <w:t xml:space="preserve">của </w:t>
            </w:r>
            <w:r w:rsidR="00B11C6B" w:rsidRPr="00CF42C4">
              <w:rPr>
                <w:rFonts w:ascii="Times New Roman" w:hAnsi="Times New Roman"/>
                <w:szCs w:val="28"/>
                <w:lang w:val="pt-BR"/>
              </w:rPr>
              <w:t xml:space="preserve">Bệnh viện đa khoa huyện Lộc Hà </w:t>
            </w:r>
            <w:r w:rsidR="00B11C6B" w:rsidRPr="00CF42C4">
              <w:rPr>
                <w:rFonts w:ascii="Times New Roman" w:hAnsi="Times New Roman"/>
                <w:szCs w:val="28"/>
                <w:lang w:val="nl-NL"/>
              </w:rPr>
              <w:t xml:space="preserve">về việc </w:t>
            </w:r>
            <w:r w:rsidR="00B11C6B" w:rsidRPr="00CF42C4">
              <w:rPr>
                <w:rFonts w:ascii="Times New Roman" w:hAnsi="Times New Roman"/>
                <w:bCs/>
                <w:szCs w:val="28"/>
                <w:lang w:val="nl-NL"/>
              </w:rPr>
              <w:t xml:space="preserve">phê duyệt kế hoạch </w:t>
            </w:r>
            <w:r w:rsidR="00B11C6B" w:rsidRPr="00CF42C4">
              <w:rPr>
                <w:rFonts w:ascii="Times New Roman" w:hAnsi="Times New Roman"/>
                <w:szCs w:val="28"/>
              </w:rPr>
              <w:t xml:space="preserve">lựa chọn nhà </w:t>
            </w:r>
            <w:r w:rsidR="00B11C6B" w:rsidRPr="00CF42C4">
              <w:rPr>
                <w:rFonts w:ascii="Times New Roman" w:hAnsi="Times New Roman"/>
                <w:szCs w:val="28"/>
                <w:lang w:val="nl-NL"/>
              </w:rPr>
              <w:t>thầu gói thầu “</w:t>
            </w:r>
            <w:r w:rsidR="00B11C6B" w:rsidRPr="00CF42C4">
              <w:rPr>
                <w:rFonts w:ascii="Times New Roman" w:hAnsi="Times New Roman"/>
                <w:bCs/>
                <w:iCs/>
                <w:szCs w:val="28"/>
              </w:rPr>
              <w:t>mua sắm vật tư y tế không thuộc Danh mục quy định tại Thông tư số 04/2017/TT-BYT sử dụng năm 2022 - 2023 (12 tháng) tại Bệnh viện đa khoa huyện Lộc Hà</w:t>
            </w:r>
            <w:r w:rsidR="00B11C6B" w:rsidRPr="00CF42C4">
              <w:rPr>
                <w:rFonts w:ascii="Times New Roman" w:hAnsi="Times New Roman"/>
                <w:szCs w:val="28"/>
                <w:lang w:val="nl-NL"/>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063E30">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3</w:t>
            </w:r>
          </w:p>
        </w:tc>
        <w:tc>
          <w:tcPr>
            <w:tcW w:w="6811" w:type="dxa"/>
            <w:tcBorders>
              <w:top w:val="nil"/>
              <w:left w:val="nil"/>
              <w:bottom w:val="single" w:sz="8" w:space="0" w:color="000000"/>
              <w:right w:val="single" w:sz="8" w:space="0" w:color="000000"/>
            </w:tcBorders>
            <w:tcMar>
              <w:top w:w="0" w:type="dxa"/>
              <w:left w:w="108" w:type="dxa"/>
              <w:bottom w:w="0" w:type="dxa"/>
              <w:right w:w="108" w:type="dxa"/>
            </w:tcMar>
            <w:hideMark/>
          </w:tcPr>
          <w:p w:rsidR="00C86356" w:rsidRPr="00CF42C4" w:rsidRDefault="00C86356" w:rsidP="00CF42C4">
            <w:pPr>
              <w:spacing w:before="120"/>
              <w:rPr>
                <w:rFonts w:ascii="Times New Roman" w:hAnsi="Times New Roman"/>
                <w:szCs w:val="28"/>
              </w:rPr>
            </w:pPr>
            <w:r w:rsidRPr="00CF42C4">
              <w:rPr>
                <w:rFonts w:ascii="Times New Roman" w:hAnsi="Times New Roman"/>
                <w:iCs/>
                <w:szCs w:val="28"/>
                <w:lang w:val="nl-NL"/>
              </w:rPr>
              <w:t>Hiệp định, hợp đồng vay vốn (nếu có)</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r>
      <w:tr w:rsidR="00C86356" w:rsidRPr="00CF42C4" w:rsidTr="00063E30">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4</w:t>
            </w:r>
          </w:p>
        </w:tc>
        <w:tc>
          <w:tcPr>
            <w:tcW w:w="6811" w:type="dxa"/>
            <w:tcBorders>
              <w:top w:val="nil"/>
              <w:left w:val="nil"/>
              <w:bottom w:val="single" w:sz="8" w:space="0" w:color="000000"/>
              <w:right w:val="single" w:sz="8" w:space="0" w:color="000000"/>
            </w:tcBorders>
            <w:tcMar>
              <w:top w:w="0" w:type="dxa"/>
              <w:left w:w="108" w:type="dxa"/>
              <w:bottom w:w="0" w:type="dxa"/>
              <w:right w:w="108" w:type="dxa"/>
            </w:tcMar>
            <w:hideMark/>
          </w:tcPr>
          <w:p w:rsidR="00C86356" w:rsidRPr="00CF42C4" w:rsidRDefault="00C86356" w:rsidP="00CF42C4">
            <w:pPr>
              <w:spacing w:before="120"/>
              <w:rPr>
                <w:rFonts w:ascii="Times New Roman" w:hAnsi="Times New Roman"/>
                <w:szCs w:val="28"/>
              </w:rPr>
            </w:pPr>
            <w:r w:rsidRPr="00CF42C4">
              <w:rPr>
                <w:rFonts w:ascii="Times New Roman" w:hAnsi="Times New Roman"/>
                <w:iCs/>
                <w:szCs w:val="28"/>
                <w:lang w:val="nl-NL"/>
              </w:rPr>
              <w:t>Các văn bản pháp lý liên quan</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bl>
    <w:p w:rsidR="00C86356" w:rsidRPr="00CF42C4" w:rsidRDefault="00C86356" w:rsidP="00CF42C4">
      <w:pPr>
        <w:tabs>
          <w:tab w:val="left" w:pos="284"/>
          <w:tab w:val="left" w:pos="567"/>
        </w:tabs>
        <w:spacing w:before="120" w:line="252" w:lineRule="auto"/>
        <w:ind w:firstLine="567"/>
        <w:jc w:val="both"/>
        <w:rPr>
          <w:rFonts w:ascii="Times New Roman" w:hAnsi="Times New Roman"/>
          <w:szCs w:val="28"/>
        </w:rPr>
      </w:pPr>
      <w:r w:rsidRPr="00CF42C4">
        <w:rPr>
          <w:rFonts w:ascii="Times New Roman" w:hAnsi="Times New Roman"/>
          <w:szCs w:val="28"/>
        </w:rPr>
        <w:tab/>
        <w:t>b. Ý kiến thẩm định về căn cứ pháp lý: Đầy đủ cơ sở pháp lý để phê duyệt kế hoạch lựa chọn nhà thầu.</w:t>
      </w:r>
    </w:p>
    <w:p w:rsidR="00C86356" w:rsidRPr="00CF42C4" w:rsidRDefault="00C86356" w:rsidP="00CF42C4">
      <w:pPr>
        <w:spacing w:before="120" w:line="264" w:lineRule="auto"/>
        <w:rPr>
          <w:rFonts w:ascii="Times New Roman" w:hAnsi="Times New Roman"/>
          <w:b/>
          <w:bCs/>
          <w:szCs w:val="28"/>
          <w:lang w:val="nl-NL"/>
        </w:rPr>
      </w:pPr>
      <w:r w:rsidRPr="00CF42C4">
        <w:rPr>
          <w:rFonts w:ascii="Times New Roman" w:hAnsi="Times New Roman"/>
          <w:szCs w:val="28"/>
          <w:lang w:val="nl-NL"/>
        </w:rPr>
        <w:tab/>
      </w:r>
      <w:r w:rsidRPr="00CF42C4">
        <w:rPr>
          <w:rFonts w:ascii="Times New Roman" w:hAnsi="Times New Roman"/>
          <w:b/>
          <w:bCs/>
          <w:szCs w:val="28"/>
          <w:lang w:val="nl-NL"/>
        </w:rPr>
        <w:t>2. Nội dung tờ trình phê duyệt kế hoạch lựa chọn nhà thầu:</w:t>
      </w:r>
    </w:p>
    <w:p w:rsidR="00C86356" w:rsidRPr="00CF42C4" w:rsidRDefault="00C86356" w:rsidP="00CF42C4">
      <w:pPr>
        <w:spacing w:before="120" w:line="264" w:lineRule="auto"/>
        <w:jc w:val="both"/>
        <w:rPr>
          <w:rFonts w:ascii="Times New Roman" w:hAnsi="Times New Roman"/>
          <w:szCs w:val="28"/>
          <w:lang w:val="nl-NL"/>
        </w:rPr>
      </w:pPr>
      <w:r w:rsidRPr="00CF42C4">
        <w:rPr>
          <w:rFonts w:ascii="Times New Roman" w:hAnsi="Times New Roman"/>
          <w:b/>
          <w:bCs/>
          <w:szCs w:val="28"/>
          <w:lang w:val="nl-NL"/>
        </w:rPr>
        <w:tab/>
      </w:r>
      <w:r w:rsidRPr="00CF42C4">
        <w:rPr>
          <w:rFonts w:ascii="Times New Roman" w:hAnsi="Times New Roman"/>
          <w:szCs w:val="28"/>
          <w:lang w:val="nl-NL"/>
        </w:rPr>
        <w:t xml:space="preserve">a) Phần công việc không thuộc kế hoạch lựa chọn nhà thầu: Không có </w:t>
      </w:r>
    </w:p>
    <w:p w:rsidR="00C86356" w:rsidRPr="00CF42C4" w:rsidRDefault="00C86356" w:rsidP="00CF42C4">
      <w:pPr>
        <w:spacing w:before="120" w:line="264" w:lineRule="auto"/>
        <w:jc w:val="both"/>
        <w:rPr>
          <w:rFonts w:ascii="Times New Roman" w:hAnsi="Times New Roman"/>
          <w:szCs w:val="28"/>
          <w:lang w:val="nl-NL"/>
        </w:rPr>
      </w:pPr>
      <w:r w:rsidRPr="00CF42C4">
        <w:rPr>
          <w:rFonts w:ascii="Times New Roman" w:hAnsi="Times New Roman"/>
          <w:i/>
          <w:iCs/>
          <w:szCs w:val="28"/>
          <w:lang w:val="nl-NL"/>
        </w:rPr>
        <w:tab/>
      </w:r>
      <w:r w:rsidRPr="00CF42C4">
        <w:rPr>
          <w:rFonts w:ascii="Times New Roman" w:hAnsi="Times New Roman"/>
          <w:szCs w:val="28"/>
          <w:lang w:val="nl-NL"/>
        </w:rPr>
        <w:t>b) Phần công việc thuộc kế hoạch lựa chọn nhà thầu:</w:t>
      </w:r>
    </w:p>
    <w:p w:rsidR="00C86356" w:rsidRPr="00CF42C4" w:rsidRDefault="00C86356" w:rsidP="00CF42C4">
      <w:pPr>
        <w:spacing w:before="120"/>
        <w:jc w:val="right"/>
        <w:rPr>
          <w:rFonts w:ascii="Times New Roman" w:hAnsi="Times New Roman"/>
          <w:szCs w:val="28"/>
        </w:rPr>
      </w:pPr>
      <w:r w:rsidRPr="00CF42C4">
        <w:rPr>
          <w:rFonts w:ascii="Times New Roman" w:hAnsi="Times New Roman"/>
          <w:b/>
          <w:bCs/>
          <w:szCs w:val="28"/>
          <w:lang w:val="nl-NL"/>
        </w:rPr>
        <w:t>Bảng số 2</w:t>
      </w:r>
    </w:p>
    <w:tbl>
      <w:tblPr>
        <w:tblW w:w="9923" w:type="dxa"/>
        <w:tblInd w:w="-3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51"/>
        <w:gridCol w:w="6379"/>
        <w:gridCol w:w="1276"/>
        <w:gridCol w:w="1417"/>
      </w:tblGrid>
      <w:tr w:rsidR="00C86356" w:rsidRPr="00CF42C4" w:rsidTr="00A42A29">
        <w:trPr>
          <w:trHeight w:val="449"/>
        </w:trPr>
        <w:tc>
          <w:tcPr>
            <w:tcW w:w="9923" w:type="dxa"/>
            <w:gridSpan w:val="4"/>
            <w:tcMar>
              <w:top w:w="0" w:type="dxa"/>
              <w:left w:w="108" w:type="dxa"/>
              <w:bottom w:w="0" w:type="dxa"/>
              <w:right w:w="108" w:type="dxa"/>
            </w:tcMa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TỔNG HỢP KẾT QUẢ THẨM ĐỊNH NỘI DUNG</w:t>
            </w:r>
            <w:r w:rsidRPr="00CF42C4">
              <w:rPr>
                <w:rFonts w:ascii="Times New Roman" w:hAnsi="Times New Roman"/>
                <w:b/>
                <w:bCs/>
                <w:szCs w:val="28"/>
                <w:lang w:val="nl-NL"/>
              </w:rPr>
              <w:br/>
              <w:t>KẾ HOẠCH LỰA CHỌN NHÀ THẦU</w:t>
            </w:r>
          </w:p>
        </w:tc>
      </w:tr>
      <w:tr w:rsidR="00C86356" w:rsidRPr="00CF42C4" w:rsidTr="00A42A29">
        <w:trPr>
          <w:trHeight w:val="373"/>
        </w:trPr>
        <w:tc>
          <w:tcPr>
            <w:tcW w:w="851" w:type="dxa"/>
            <w:vMerge w:val="restart"/>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STT</w:t>
            </w:r>
          </w:p>
        </w:tc>
        <w:tc>
          <w:tcPr>
            <w:tcW w:w="6379" w:type="dxa"/>
            <w:vMerge w:val="restart"/>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b/>
                <w:bCs/>
                <w:szCs w:val="28"/>
                <w:lang w:val="nl-NL"/>
              </w:rPr>
            </w:pPr>
          </w:p>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Nội dung thẩm định</w:t>
            </w:r>
          </w:p>
          <w:p w:rsidR="00C86356" w:rsidRPr="00CF42C4" w:rsidRDefault="00C86356" w:rsidP="00CF42C4">
            <w:pPr>
              <w:spacing w:before="120"/>
              <w:jc w:val="center"/>
              <w:rPr>
                <w:rFonts w:ascii="Times New Roman" w:hAnsi="Times New Roman"/>
                <w:szCs w:val="28"/>
              </w:rPr>
            </w:pPr>
          </w:p>
        </w:tc>
        <w:tc>
          <w:tcPr>
            <w:tcW w:w="2693" w:type="dxa"/>
            <w:gridSpan w:val="2"/>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Kết quả thẩm định</w:t>
            </w:r>
          </w:p>
        </w:tc>
      </w:tr>
      <w:tr w:rsidR="00C86356" w:rsidRPr="00CF42C4" w:rsidTr="00A42A29">
        <w:trPr>
          <w:trHeight w:val="669"/>
        </w:trPr>
        <w:tc>
          <w:tcPr>
            <w:tcW w:w="851" w:type="dxa"/>
            <w:vMerge/>
            <w:vAlign w:val="center"/>
            <w:hideMark/>
          </w:tcPr>
          <w:p w:rsidR="00C86356" w:rsidRPr="00CF42C4" w:rsidRDefault="00C86356" w:rsidP="00CF42C4">
            <w:pPr>
              <w:spacing w:before="120"/>
              <w:rPr>
                <w:rFonts w:ascii="Times New Roman" w:hAnsi="Times New Roman"/>
                <w:szCs w:val="28"/>
              </w:rPr>
            </w:pPr>
          </w:p>
        </w:tc>
        <w:tc>
          <w:tcPr>
            <w:tcW w:w="6379" w:type="dxa"/>
            <w:vMerge/>
            <w:vAlign w:val="center"/>
            <w:hideMark/>
          </w:tcPr>
          <w:p w:rsidR="00C86356" w:rsidRPr="00CF42C4" w:rsidRDefault="00C86356" w:rsidP="00CF42C4">
            <w:pPr>
              <w:spacing w:before="120"/>
              <w:rPr>
                <w:rFonts w:ascii="Times New Roman" w:hAnsi="Times New Roman"/>
                <w:szCs w:val="28"/>
              </w:rPr>
            </w:pP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Tuân thủ, phù hợp</w:t>
            </w:r>
          </w:p>
        </w:tc>
        <w:tc>
          <w:tcPr>
            <w:tcW w:w="1417"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b/>
                <w:bCs/>
                <w:szCs w:val="28"/>
                <w:lang w:val="nl-NL"/>
              </w:rPr>
              <w:t>Không tuân thủ, không phù hợp</w:t>
            </w:r>
          </w:p>
        </w:tc>
      </w:tr>
      <w:tr w:rsidR="00C86356" w:rsidRPr="00CF42C4" w:rsidTr="00A42A29">
        <w:trPr>
          <w:trHeight w:val="528"/>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1</w:t>
            </w:r>
          </w:p>
        </w:tc>
        <w:tc>
          <w:tcPr>
            <w:tcW w:w="6379" w:type="dxa"/>
            <w:tcMar>
              <w:top w:w="0" w:type="dxa"/>
              <w:left w:w="108" w:type="dxa"/>
              <w:bottom w:w="0" w:type="dxa"/>
              <w:right w:w="108" w:type="dxa"/>
            </w:tcMar>
            <w:vAlign w:val="center"/>
            <w:hideMark/>
          </w:tcPr>
          <w:p w:rsidR="00C86356" w:rsidRPr="00CF42C4" w:rsidRDefault="00C86356" w:rsidP="00CF42C4">
            <w:pPr>
              <w:spacing w:before="120"/>
              <w:jc w:val="both"/>
              <w:rPr>
                <w:rFonts w:ascii="Times New Roman" w:hAnsi="Times New Roman"/>
                <w:bCs/>
                <w:szCs w:val="28"/>
                <w:lang w:val="nl-NL"/>
              </w:rPr>
            </w:pPr>
            <w:r w:rsidRPr="00CF42C4">
              <w:rPr>
                <w:rFonts w:ascii="Times New Roman" w:hAnsi="Times New Roman"/>
                <w:szCs w:val="28"/>
              </w:rPr>
              <w:t xml:space="preserve">Tên gói thầu: </w:t>
            </w:r>
            <w:r w:rsidR="008B4EDB" w:rsidRPr="00CF42C4">
              <w:rPr>
                <w:rFonts w:ascii="Times New Roman" w:hAnsi="Times New Roman"/>
                <w:szCs w:val="28"/>
              </w:rPr>
              <w:t>M</w:t>
            </w:r>
            <w:r w:rsidR="00DA6BA7" w:rsidRPr="00CF42C4">
              <w:rPr>
                <w:rFonts w:ascii="Times New Roman" w:hAnsi="Times New Roman"/>
                <w:bCs/>
                <w:iCs/>
                <w:szCs w:val="28"/>
              </w:rPr>
              <w:t>ua sắm vật tư y tế không thuộc Danh mục quy định tại Thông tư số 04/2017/TT-BYT sử dụng năm 2022 - 2023 (12 tháng) tại Bệnh viện đa khoa huyện Lộc Hà</w:t>
            </w:r>
            <w:r w:rsidR="00DA6BA7" w:rsidRPr="00CF42C4">
              <w:rPr>
                <w:rFonts w:ascii="Times New Roman" w:hAnsi="Times New Roman"/>
                <w:szCs w:val="28"/>
                <w:lang w:val="nl-NL"/>
              </w:rPr>
              <w:t xml:space="preserve">” </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rPr>
          <w:trHeight w:val="429"/>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2</w:t>
            </w:r>
          </w:p>
        </w:tc>
        <w:tc>
          <w:tcPr>
            <w:tcW w:w="6379" w:type="dxa"/>
            <w:tcMar>
              <w:top w:w="0" w:type="dxa"/>
              <w:left w:w="108" w:type="dxa"/>
              <w:bottom w:w="0" w:type="dxa"/>
              <w:right w:w="108" w:type="dxa"/>
            </w:tcMar>
            <w:vAlign w:val="center"/>
            <w:hideMark/>
          </w:tcPr>
          <w:p w:rsidR="00C86356" w:rsidRPr="00CF42C4" w:rsidRDefault="00C86356" w:rsidP="00CF42C4">
            <w:pPr>
              <w:tabs>
                <w:tab w:val="left" w:pos="284"/>
                <w:tab w:val="left" w:pos="567"/>
              </w:tabs>
              <w:spacing w:before="120"/>
              <w:jc w:val="both"/>
              <w:rPr>
                <w:rFonts w:ascii="Times New Roman" w:hAnsi="Times New Roman"/>
                <w:szCs w:val="28"/>
              </w:rPr>
            </w:pPr>
            <w:r w:rsidRPr="00CF42C4">
              <w:rPr>
                <w:rFonts w:ascii="Times New Roman" w:hAnsi="Times New Roman"/>
                <w:szCs w:val="28"/>
              </w:rPr>
              <w:t xml:space="preserve">Giá gói thầu: </w:t>
            </w:r>
            <w:r w:rsidR="00DA6BA7" w:rsidRPr="00CF42C4">
              <w:rPr>
                <w:rFonts w:ascii="Times New Roman" w:hAnsi="Times New Roman"/>
                <w:b/>
                <w:bCs/>
                <w:szCs w:val="28"/>
                <w:lang w:val="nl-NL"/>
              </w:rPr>
              <w:t>257.961.800</w:t>
            </w:r>
            <w:r w:rsidR="00DA6BA7" w:rsidRPr="00CF42C4">
              <w:rPr>
                <w:rFonts w:ascii="Times New Roman" w:hAnsi="Times New Roman"/>
                <w:bCs/>
                <w:szCs w:val="28"/>
                <w:lang w:val="nl-NL"/>
              </w:rPr>
              <w:t xml:space="preserve"> đồng.</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rPr>
          <w:trHeight w:val="60"/>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3</w:t>
            </w:r>
          </w:p>
        </w:tc>
        <w:tc>
          <w:tcPr>
            <w:tcW w:w="6379" w:type="dxa"/>
            <w:tcMar>
              <w:top w:w="0" w:type="dxa"/>
              <w:left w:w="108" w:type="dxa"/>
              <w:bottom w:w="0" w:type="dxa"/>
              <w:right w:w="108" w:type="dxa"/>
            </w:tcMar>
            <w:vAlign w:val="center"/>
            <w:hideMark/>
          </w:tcPr>
          <w:p w:rsidR="00C86356" w:rsidRPr="00CF42C4" w:rsidRDefault="00C86356" w:rsidP="00CF42C4">
            <w:pPr>
              <w:spacing w:before="120"/>
              <w:jc w:val="both"/>
              <w:rPr>
                <w:rFonts w:ascii="Times New Roman" w:hAnsi="Times New Roman"/>
                <w:szCs w:val="28"/>
                <w:lang w:val="nl-NL"/>
              </w:rPr>
            </w:pPr>
            <w:r w:rsidRPr="00CF42C4">
              <w:rPr>
                <w:rFonts w:ascii="Times New Roman" w:hAnsi="Times New Roman"/>
                <w:szCs w:val="28"/>
              </w:rPr>
              <w:t xml:space="preserve">Nguồn vốn: </w:t>
            </w:r>
            <w:r w:rsidR="00DA6BA7" w:rsidRPr="00CF42C4">
              <w:rPr>
                <w:rFonts w:ascii="Times New Roman" w:hAnsi="Times New Roman"/>
                <w:szCs w:val="28"/>
                <w:lang w:val="nl-NL"/>
              </w:rPr>
              <w:t>Nguồn thu từ hoạt động sự nghiệp của đơn vị.</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rPr>
          <w:trHeight w:val="489"/>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4</w:t>
            </w:r>
          </w:p>
        </w:tc>
        <w:tc>
          <w:tcPr>
            <w:tcW w:w="6379"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rPr>
            </w:pPr>
            <w:r w:rsidRPr="00CF42C4">
              <w:rPr>
                <w:rFonts w:ascii="Times New Roman" w:hAnsi="Times New Roman"/>
                <w:szCs w:val="28"/>
              </w:rPr>
              <w:t>Hình thức và phương thức lựa chọn nhà thầu:</w:t>
            </w:r>
          </w:p>
        </w:tc>
        <w:tc>
          <w:tcPr>
            <w:tcW w:w="1276"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rPr>
            </w:pPr>
          </w:p>
        </w:tc>
        <w:tc>
          <w:tcPr>
            <w:tcW w:w="1417" w:type="dxa"/>
            <w:tcMar>
              <w:top w:w="0" w:type="dxa"/>
              <w:left w:w="108" w:type="dxa"/>
              <w:bottom w:w="0" w:type="dxa"/>
              <w:right w:w="108" w:type="dxa"/>
            </w:tcMar>
            <w:vAlign w:val="center"/>
          </w:tcPr>
          <w:p w:rsidR="00C86356" w:rsidRPr="00CF42C4" w:rsidRDefault="00C86356" w:rsidP="00CF42C4">
            <w:pPr>
              <w:spacing w:before="120"/>
              <w:rPr>
                <w:rFonts w:ascii="Times New Roman" w:hAnsi="Times New Roman"/>
                <w:szCs w:val="28"/>
              </w:rPr>
            </w:pPr>
            <w:r w:rsidRPr="00CF42C4">
              <w:rPr>
                <w:rFonts w:ascii="Times New Roman" w:hAnsi="Times New Roman"/>
                <w:szCs w:val="28"/>
              </w:rPr>
              <w:t xml:space="preserve">             </w:t>
            </w:r>
          </w:p>
        </w:tc>
      </w:tr>
      <w:tr w:rsidR="00C86356" w:rsidRPr="00CF42C4" w:rsidTr="00A42A29">
        <w:trPr>
          <w:trHeight w:val="405"/>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lang w:val="nl-NL"/>
              </w:rPr>
            </w:pPr>
          </w:p>
        </w:tc>
        <w:tc>
          <w:tcPr>
            <w:tcW w:w="6379"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lang w:val="nl-NL"/>
              </w:rPr>
            </w:pPr>
            <w:r w:rsidRPr="00CF42C4">
              <w:rPr>
                <w:rFonts w:ascii="Times New Roman" w:hAnsi="Times New Roman"/>
                <w:szCs w:val="28"/>
                <w:lang w:val="nl-NL"/>
              </w:rPr>
              <w:t>- Hình thức</w:t>
            </w:r>
            <w:r w:rsidRPr="00632E78">
              <w:rPr>
                <w:rFonts w:ascii="Times New Roman" w:hAnsi="Times New Roman"/>
                <w:szCs w:val="28"/>
                <w:lang w:val="nl-NL"/>
              </w:rPr>
              <w:t xml:space="preserve">: </w:t>
            </w:r>
            <w:r w:rsidR="007C5442" w:rsidRPr="00632E78">
              <w:rPr>
                <w:rFonts w:ascii="Times New Roman" w:hAnsi="Times New Roman"/>
                <w:bCs/>
                <w:szCs w:val="28"/>
              </w:rPr>
              <w:t>Chào hàng cạnh tranh qua mạng</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rPr>
          <w:trHeight w:val="405"/>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lang w:val="nl-NL"/>
              </w:rPr>
            </w:pPr>
          </w:p>
        </w:tc>
        <w:tc>
          <w:tcPr>
            <w:tcW w:w="6379"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lang w:val="nl-NL"/>
              </w:rPr>
            </w:pPr>
            <w:r w:rsidRPr="00CF42C4">
              <w:rPr>
                <w:rFonts w:ascii="Times New Roman" w:hAnsi="Times New Roman"/>
                <w:szCs w:val="28"/>
                <w:lang w:val="nl-NL"/>
              </w:rPr>
              <w:t>- Phương thức: 01 giai đoạn, 01 túi hồ sơ</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lang w:val="nl-NL"/>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rPr>
          <w:trHeight w:val="405"/>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5</w:t>
            </w:r>
          </w:p>
        </w:tc>
        <w:tc>
          <w:tcPr>
            <w:tcW w:w="6379"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rPr>
            </w:pPr>
            <w:r w:rsidRPr="00CF42C4">
              <w:rPr>
                <w:rFonts w:ascii="Times New Roman" w:hAnsi="Times New Roman"/>
                <w:szCs w:val="28"/>
              </w:rPr>
              <w:t xml:space="preserve">Thời gian bắt đầu tổ chức lựa chọn nhà thầu: </w:t>
            </w:r>
            <w:r w:rsidR="00DA6BA7" w:rsidRPr="00CF42C4">
              <w:rPr>
                <w:rFonts w:ascii="Times New Roman" w:hAnsi="Times New Roman"/>
                <w:bCs/>
                <w:szCs w:val="28"/>
              </w:rPr>
              <w:t>Quý 2</w:t>
            </w:r>
            <w:r w:rsidRPr="00CF42C4">
              <w:rPr>
                <w:rFonts w:ascii="Times New Roman" w:hAnsi="Times New Roman"/>
                <w:bCs/>
                <w:szCs w:val="28"/>
              </w:rPr>
              <w:t>/202</w:t>
            </w:r>
            <w:r w:rsidR="00284CF4" w:rsidRPr="00CF42C4">
              <w:rPr>
                <w:rFonts w:ascii="Times New Roman" w:hAnsi="Times New Roman"/>
                <w:bCs/>
                <w:szCs w:val="28"/>
              </w:rPr>
              <w:t>2</w:t>
            </w:r>
            <w:r w:rsidRPr="00CF42C4">
              <w:rPr>
                <w:rFonts w:ascii="Times New Roman" w:hAnsi="Times New Roman"/>
                <w:bCs/>
                <w:szCs w:val="28"/>
              </w:rPr>
              <w:t>.</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rPr>
          <w:trHeight w:val="405"/>
        </w:trPr>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lastRenderedPageBreak/>
              <w:t>6</w:t>
            </w:r>
          </w:p>
        </w:tc>
        <w:tc>
          <w:tcPr>
            <w:tcW w:w="6379"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rPr>
            </w:pPr>
            <w:r w:rsidRPr="00CF42C4">
              <w:rPr>
                <w:rFonts w:ascii="Times New Roman" w:hAnsi="Times New Roman"/>
                <w:szCs w:val="28"/>
              </w:rPr>
              <w:t xml:space="preserve">Loại hợp đồng: </w:t>
            </w:r>
            <w:r w:rsidR="00861E4E" w:rsidRPr="00CF42C4">
              <w:rPr>
                <w:rFonts w:ascii="Times New Roman" w:hAnsi="Times New Roman"/>
                <w:bCs/>
                <w:szCs w:val="28"/>
              </w:rPr>
              <w:t>Trọn gói</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r w:rsidR="00C86356" w:rsidRPr="00CF42C4" w:rsidTr="00A42A29">
        <w:tc>
          <w:tcPr>
            <w:tcW w:w="851"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lang w:val="nl-NL"/>
              </w:rPr>
              <w:t>7</w:t>
            </w:r>
          </w:p>
        </w:tc>
        <w:tc>
          <w:tcPr>
            <w:tcW w:w="6379" w:type="dxa"/>
            <w:tcMar>
              <w:top w:w="0" w:type="dxa"/>
              <w:left w:w="108" w:type="dxa"/>
              <w:bottom w:w="0" w:type="dxa"/>
              <w:right w:w="108" w:type="dxa"/>
            </w:tcMar>
            <w:vAlign w:val="center"/>
            <w:hideMark/>
          </w:tcPr>
          <w:p w:rsidR="00C86356" w:rsidRPr="00CF42C4" w:rsidRDefault="00C86356" w:rsidP="00CF42C4">
            <w:pPr>
              <w:spacing w:before="120"/>
              <w:rPr>
                <w:rFonts w:ascii="Times New Roman" w:hAnsi="Times New Roman"/>
                <w:szCs w:val="28"/>
              </w:rPr>
            </w:pPr>
            <w:r w:rsidRPr="00CF42C4">
              <w:rPr>
                <w:rFonts w:ascii="Times New Roman" w:hAnsi="Times New Roman"/>
                <w:szCs w:val="28"/>
              </w:rPr>
              <w:t xml:space="preserve">Thời gian thực hiện hợp đồng: </w:t>
            </w:r>
            <w:r w:rsidR="00284CF4" w:rsidRPr="00632E78">
              <w:rPr>
                <w:rFonts w:ascii="Times New Roman" w:hAnsi="Times New Roman"/>
                <w:szCs w:val="28"/>
              </w:rPr>
              <w:t>12 tháng</w:t>
            </w:r>
            <w:r w:rsidRPr="00632E78">
              <w:rPr>
                <w:rFonts w:ascii="Times New Roman" w:hAnsi="Times New Roman"/>
                <w:szCs w:val="28"/>
                <w:lang w:val="vi-VN"/>
              </w:rPr>
              <w:t xml:space="preserve"> kể từ ngày hợp đồng có hiệu lực</w:t>
            </w:r>
          </w:p>
        </w:tc>
        <w:tc>
          <w:tcPr>
            <w:tcW w:w="1276" w:type="dxa"/>
            <w:tcMar>
              <w:top w:w="0" w:type="dxa"/>
              <w:left w:w="108" w:type="dxa"/>
              <w:bottom w:w="0" w:type="dxa"/>
              <w:right w:w="108" w:type="dxa"/>
            </w:tcMar>
            <w:vAlign w:val="center"/>
            <w:hideMark/>
          </w:tcPr>
          <w:p w:rsidR="00C86356" w:rsidRPr="00CF42C4" w:rsidRDefault="00C86356" w:rsidP="00CF42C4">
            <w:pPr>
              <w:spacing w:before="120"/>
              <w:jc w:val="center"/>
              <w:rPr>
                <w:rFonts w:ascii="Times New Roman" w:hAnsi="Times New Roman"/>
                <w:szCs w:val="28"/>
              </w:rPr>
            </w:pPr>
            <w:r w:rsidRPr="00CF42C4">
              <w:rPr>
                <w:rFonts w:ascii="Times New Roman" w:hAnsi="Times New Roman"/>
                <w:szCs w:val="28"/>
              </w:rPr>
              <w:t>X</w:t>
            </w:r>
          </w:p>
        </w:tc>
        <w:tc>
          <w:tcPr>
            <w:tcW w:w="1417" w:type="dxa"/>
            <w:tcMar>
              <w:top w:w="0" w:type="dxa"/>
              <w:left w:w="108" w:type="dxa"/>
              <w:bottom w:w="0" w:type="dxa"/>
              <w:right w:w="108" w:type="dxa"/>
            </w:tcMar>
            <w:vAlign w:val="center"/>
          </w:tcPr>
          <w:p w:rsidR="00C86356" w:rsidRPr="00CF42C4" w:rsidRDefault="00C86356" w:rsidP="00CF42C4">
            <w:pPr>
              <w:spacing w:before="120"/>
              <w:jc w:val="center"/>
              <w:rPr>
                <w:rFonts w:ascii="Times New Roman" w:hAnsi="Times New Roman"/>
                <w:szCs w:val="28"/>
              </w:rPr>
            </w:pPr>
          </w:p>
        </w:tc>
      </w:tr>
    </w:tbl>
    <w:p w:rsidR="00C86356" w:rsidRPr="00CF42C4" w:rsidRDefault="00C86356" w:rsidP="00CF42C4">
      <w:pPr>
        <w:spacing w:before="120" w:line="264" w:lineRule="auto"/>
        <w:ind w:firstLine="720"/>
        <w:jc w:val="both"/>
        <w:rPr>
          <w:rFonts w:ascii="Times New Roman" w:hAnsi="Times New Roman"/>
          <w:szCs w:val="28"/>
          <w:lang w:val="es-ES"/>
        </w:rPr>
      </w:pPr>
      <w:r w:rsidRPr="00CF42C4">
        <w:rPr>
          <w:rFonts w:ascii="Times New Roman" w:hAnsi="Times New Roman"/>
          <w:szCs w:val="28"/>
          <w:lang w:val="es-ES"/>
        </w:rPr>
        <w:t>c) Ý kiến thẩm định về nội dung kế hoạch lựa chọn nhà thầu:</w:t>
      </w:r>
    </w:p>
    <w:p w:rsidR="00C86356" w:rsidRPr="00CF42C4" w:rsidRDefault="00C86356" w:rsidP="00CF42C4">
      <w:pPr>
        <w:spacing w:before="120"/>
        <w:ind w:firstLine="720"/>
        <w:jc w:val="both"/>
        <w:rPr>
          <w:rFonts w:ascii="Times New Roman" w:hAnsi="Times New Roman"/>
          <w:szCs w:val="28"/>
          <w:lang w:val="es-ES"/>
        </w:rPr>
      </w:pPr>
      <w:r w:rsidRPr="00CF42C4">
        <w:rPr>
          <w:rFonts w:ascii="Times New Roman" w:hAnsi="Times New Roman"/>
          <w:szCs w:val="28"/>
          <w:lang w:val="es-ES"/>
        </w:rPr>
        <w:t xml:space="preserve">- Về nội dung gói thầu: </w:t>
      </w:r>
      <w:r w:rsidR="008B4EDB" w:rsidRPr="00CF42C4">
        <w:rPr>
          <w:rFonts w:ascii="Times New Roman" w:hAnsi="Times New Roman"/>
          <w:szCs w:val="28"/>
        </w:rPr>
        <w:t>M</w:t>
      </w:r>
      <w:r w:rsidR="008B4EDB" w:rsidRPr="00CF42C4">
        <w:rPr>
          <w:rFonts w:ascii="Times New Roman" w:hAnsi="Times New Roman"/>
          <w:bCs/>
          <w:iCs/>
          <w:szCs w:val="28"/>
        </w:rPr>
        <w:t xml:space="preserve">ua sắm vật tư y tế </w:t>
      </w:r>
      <w:r w:rsidR="008B4EDB" w:rsidRPr="00CF42C4">
        <w:rPr>
          <w:rFonts w:ascii="Times New Roman" w:hAnsi="Times New Roman"/>
          <w:szCs w:val="28"/>
          <w:lang w:val="es-ES"/>
        </w:rPr>
        <w:t xml:space="preserve">không thuộc Danh mục quy định tại Thông tư số 04/2017/TT-BYT sử dụng năm 2022 - 2023 (12 tháng) tại Bệnh viện đa khoa huyện Lộc Hà” </w:t>
      </w:r>
      <w:r w:rsidRPr="00CF42C4">
        <w:rPr>
          <w:rFonts w:ascii="Times New Roman" w:hAnsi="Times New Roman"/>
          <w:szCs w:val="28"/>
          <w:lang w:val="es-ES"/>
        </w:rPr>
        <w:t xml:space="preserve">phù hợp với chủ trương tại Quyết định </w:t>
      </w:r>
      <w:r w:rsidRPr="0012261E">
        <w:rPr>
          <w:rFonts w:ascii="Times New Roman" w:hAnsi="Times New Roman"/>
          <w:szCs w:val="28"/>
          <w:lang w:val="es-ES"/>
        </w:rPr>
        <w:t xml:space="preserve">số </w:t>
      </w:r>
      <w:r w:rsidR="008B4EDB" w:rsidRPr="0012261E">
        <w:rPr>
          <w:rFonts w:ascii="Times New Roman" w:hAnsi="Times New Roman"/>
          <w:szCs w:val="28"/>
          <w:lang w:val="es-ES"/>
        </w:rPr>
        <w:t xml:space="preserve">213/QĐ- SYT ngày 29/3/2022 của Sở Y tế Hà Tĩnh về việc phê duyệt kế hoạch mua sắm </w:t>
      </w:r>
      <w:r w:rsidR="008B4EDB" w:rsidRPr="00CF42C4">
        <w:rPr>
          <w:rFonts w:ascii="Times New Roman" w:hAnsi="Times New Roman"/>
          <w:szCs w:val="28"/>
          <w:lang w:val="es-ES"/>
        </w:rPr>
        <w:t>vật tư y tế không thuộc Danh mục quy định tại Thông tư số 04/2017/TT-BYT sử dụng năm 2022 - 2023 (12 tháng) tại Bệnh viện đa khoa huyện Lộc Hà;</w:t>
      </w:r>
    </w:p>
    <w:p w:rsidR="00231D58" w:rsidRPr="00CF42C4" w:rsidRDefault="00C86356" w:rsidP="00CF42C4">
      <w:pPr>
        <w:spacing w:before="120"/>
        <w:ind w:firstLine="720"/>
        <w:jc w:val="both"/>
        <w:rPr>
          <w:rFonts w:ascii="Times New Roman" w:hAnsi="Times New Roman"/>
          <w:szCs w:val="28"/>
          <w:lang w:val="pt-BR"/>
        </w:rPr>
      </w:pPr>
      <w:r w:rsidRPr="00CF42C4">
        <w:rPr>
          <w:rFonts w:ascii="Times New Roman" w:hAnsi="Times New Roman"/>
          <w:szCs w:val="28"/>
          <w:lang w:val="es-ES"/>
        </w:rPr>
        <w:t xml:space="preserve">- Về hình thức lựa chọn nhà thầu: </w:t>
      </w:r>
      <w:r w:rsidR="005D7CE7" w:rsidRPr="00CF42C4">
        <w:rPr>
          <w:rFonts w:ascii="Times New Roman" w:hAnsi="Times New Roman"/>
          <w:bCs/>
          <w:szCs w:val="28"/>
        </w:rPr>
        <w:t xml:space="preserve">Chào hàng cạnh tranh qua mạng </w:t>
      </w:r>
      <w:r w:rsidR="006240A6" w:rsidRPr="00CF42C4">
        <w:rPr>
          <w:rFonts w:ascii="Times New Roman" w:hAnsi="Times New Roman"/>
          <w:iCs/>
          <w:szCs w:val="28"/>
          <w:lang w:val="nl-NL"/>
        </w:rPr>
        <w:t xml:space="preserve">phù hợp quy định </w:t>
      </w:r>
      <w:r w:rsidR="006240A6" w:rsidRPr="00CF42C4">
        <w:rPr>
          <w:rFonts w:ascii="Times New Roman" w:hAnsi="Times New Roman"/>
          <w:iCs/>
          <w:szCs w:val="28"/>
          <w:lang w:val="vi-VN"/>
        </w:rPr>
        <w:t>tại</w:t>
      </w:r>
      <w:r w:rsidR="006240A6" w:rsidRPr="00CF42C4">
        <w:rPr>
          <w:rFonts w:ascii="Times New Roman" w:hAnsi="Times New Roman"/>
          <w:iCs/>
          <w:szCs w:val="28"/>
        </w:rPr>
        <w:t xml:space="preserve"> </w:t>
      </w:r>
      <w:r w:rsidR="006240A6" w:rsidRPr="00CF42C4">
        <w:rPr>
          <w:rFonts w:ascii="Times New Roman" w:hAnsi="Times New Roman"/>
          <w:szCs w:val="28"/>
          <w:lang w:val="pt-BR"/>
        </w:rPr>
        <w:t>Văn bản số 579/BKHĐT-QLĐT của Bộ Kế hoạch và đầu tư ngày 30/01/2020 về việc tăng cường hiệu quả công tác đấu thầu và thúc đẩy áp dụng đấu thầu qua mạng đáp ứng chỉ tiêu tại Nghị quyết số 01/NQ-CP ngày 01/01/2020 của Chính phủ và Thông tư số 11/2019/TT-BKHĐT ngày 16/12/2019 của Bộ Kế hoạch và Đầu tư;</w:t>
      </w:r>
    </w:p>
    <w:p w:rsidR="00C86356" w:rsidRPr="00CF42C4" w:rsidRDefault="00C86356" w:rsidP="00CF42C4">
      <w:pPr>
        <w:spacing w:before="120"/>
        <w:ind w:firstLine="720"/>
        <w:jc w:val="both"/>
        <w:rPr>
          <w:rFonts w:ascii="Times New Roman" w:hAnsi="Times New Roman"/>
          <w:szCs w:val="28"/>
        </w:rPr>
      </w:pPr>
      <w:r w:rsidRPr="00CF42C4">
        <w:rPr>
          <w:rFonts w:ascii="Times New Roman" w:hAnsi="Times New Roman"/>
          <w:szCs w:val="28"/>
          <w:shd w:val="clear" w:color="auto" w:fill="FFFFFF"/>
        </w:rPr>
        <w:t>- Về phương thức lựa chọn nhà t</w:t>
      </w:r>
      <w:r w:rsidR="00EC6DFA" w:rsidRPr="00CF42C4">
        <w:rPr>
          <w:rFonts w:ascii="Times New Roman" w:hAnsi="Times New Roman"/>
          <w:szCs w:val="28"/>
          <w:shd w:val="clear" w:color="auto" w:fill="FFFFFF"/>
        </w:rPr>
        <w:t>hầu: 01 giai đoạn, 01 túi hồ sơ là phù hợp</w:t>
      </w:r>
    </w:p>
    <w:p w:rsidR="00B17AEE" w:rsidRPr="00CF42C4" w:rsidRDefault="00C86356" w:rsidP="00CF42C4">
      <w:pPr>
        <w:spacing w:before="120"/>
        <w:ind w:firstLine="720"/>
        <w:jc w:val="both"/>
        <w:rPr>
          <w:rFonts w:ascii="Times New Roman" w:hAnsi="Times New Roman"/>
          <w:szCs w:val="28"/>
          <w:lang w:val="es-ES"/>
        </w:rPr>
      </w:pPr>
      <w:r w:rsidRPr="00CF42C4">
        <w:rPr>
          <w:rFonts w:ascii="Times New Roman" w:hAnsi="Times New Roman"/>
          <w:szCs w:val="28"/>
          <w:lang w:val="es-ES"/>
        </w:rPr>
        <w:t xml:space="preserve">- </w:t>
      </w:r>
      <w:r w:rsidRPr="00CF42C4">
        <w:rPr>
          <w:rFonts w:ascii="Times New Roman" w:hAnsi="Times New Roman"/>
          <w:szCs w:val="28"/>
        </w:rPr>
        <w:t>Về giá gói thầu</w:t>
      </w:r>
      <w:r w:rsidRPr="00CF42C4">
        <w:rPr>
          <w:rFonts w:ascii="Times New Roman" w:hAnsi="Times New Roman"/>
          <w:szCs w:val="28"/>
          <w:lang w:val="es-ES"/>
        </w:rPr>
        <w:t xml:space="preserve">: </w:t>
      </w:r>
      <w:r w:rsidR="007C2FEC" w:rsidRPr="0012261E">
        <w:rPr>
          <w:rFonts w:ascii="Times New Roman" w:hAnsi="Times New Roman"/>
          <w:szCs w:val="28"/>
        </w:rPr>
        <w:t xml:space="preserve">Xác định trên cơ sở dự toán được phê duyệt tại Quyết định số </w:t>
      </w:r>
      <w:r w:rsidR="00B17AEE" w:rsidRPr="0012261E">
        <w:rPr>
          <w:rFonts w:ascii="Times New Roman" w:hAnsi="Times New Roman"/>
          <w:szCs w:val="28"/>
          <w:lang w:val="es-ES"/>
        </w:rPr>
        <w:t xml:space="preserve">213/QĐ- SYT ngày 29/3/2022 </w:t>
      </w:r>
      <w:r w:rsidR="00B17AEE" w:rsidRPr="00CF42C4">
        <w:rPr>
          <w:rFonts w:ascii="Times New Roman" w:hAnsi="Times New Roman"/>
          <w:szCs w:val="28"/>
          <w:lang w:val="es-ES"/>
        </w:rPr>
        <w:t>của Sở Y tế Hà Tĩnh về việc phê duyệt kế hoạch mua sắm vật tư y tế không thuộc Danh mục quy định tại Thông tư số 04/2017/TT-BYT sử dụng năm 2022 - 2023 (12 tháng) tại Bệnh viện đa khoa huyện Lộc Hà;</w:t>
      </w:r>
    </w:p>
    <w:p w:rsidR="00C86356" w:rsidRPr="00CF42C4" w:rsidRDefault="00C86356" w:rsidP="00CF42C4">
      <w:pPr>
        <w:spacing w:before="120"/>
        <w:ind w:firstLine="720"/>
        <w:jc w:val="both"/>
        <w:rPr>
          <w:rFonts w:ascii="Times New Roman" w:hAnsi="Times New Roman"/>
          <w:szCs w:val="28"/>
        </w:rPr>
      </w:pPr>
      <w:r w:rsidRPr="00CF42C4">
        <w:rPr>
          <w:rFonts w:ascii="Times New Roman" w:hAnsi="Times New Roman"/>
          <w:szCs w:val="28"/>
        </w:rPr>
        <w:t xml:space="preserve">- Các nội dung còn lại do chủ đầu tư trình phù hợp quy định của Luật Đấu thầu 2013, Nghị định số 63/2014/NĐ-CP ngày 26/6/2014 của Chính phủ và các quy định hiện hành. </w:t>
      </w:r>
    </w:p>
    <w:p w:rsidR="007C2FEC" w:rsidRPr="00CF42C4" w:rsidRDefault="007C2FEC" w:rsidP="00CF42C4">
      <w:pPr>
        <w:spacing w:before="120"/>
        <w:ind w:firstLine="720"/>
        <w:jc w:val="both"/>
        <w:rPr>
          <w:rFonts w:ascii="Times New Roman" w:hAnsi="Times New Roman"/>
          <w:szCs w:val="28"/>
        </w:rPr>
      </w:pPr>
      <w:r w:rsidRPr="00CF42C4">
        <w:rPr>
          <w:rFonts w:ascii="Times New Roman" w:hAnsi="Times New Roman"/>
          <w:szCs w:val="28"/>
        </w:rPr>
        <w:t xml:space="preserve">- Về tổng giá trị của các phần công việc: Tổng giá trị của phần công việc đã thực hiện, phần công việc chưa thực hiện mà không áp dụng được một trong các hình thức lựa chọn nhà thầu, phần công việc thuộc kế hoạch lựa chọn nhà thầu, phần công việc chưa đủ điều kiện lập kế hoạch lựa chọn nhà thầu là </w:t>
      </w:r>
      <w:r w:rsidR="00B17AEE" w:rsidRPr="00CF42C4">
        <w:rPr>
          <w:rFonts w:ascii="Times New Roman" w:hAnsi="Times New Roman"/>
          <w:b/>
          <w:bCs/>
          <w:szCs w:val="28"/>
          <w:lang w:val="nl-NL"/>
        </w:rPr>
        <w:t>257.961.800</w:t>
      </w:r>
      <w:r w:rsidR="00B17AEE" w:rsidRPr="00CF42C4">
        <w:rPr>
          <w:rFonts w:ascii="Times New Roman" w:hAnsi="Times New Roman"/>
          <w:bCs/>
          <w:szCs w:val="28"/>
          <w:lang w:val="nl-NL"/>
        </w:rPr>
        <w:t xml:space="preserve"> </w:t>
      </w:r>
      <w:r w:rsidRPr="00CF42C4">
        <w:rPr>
          <w:rFonts w:ascii="Times New Roman" w:hAnsi="Times New Roman"/>
          <w:szCs w:val="28"/>
        </w:rPr>
        <w:t>đồng, không vượt tổng mức dự toán được duyệt.</w:t>
      </w:r>
    </w:p>
    <w:p w:rsidR="00C86356" w:rsidRPr="00CF42C4" w:rsidRDefault="00C86356" w:rsidP="00CF42C4">
      <w:pPr>
        <w:spacing w:before="120"/>
        <w:ind w:firstLine="720"/>
        <w:jc w:val="both"/>
        <w:rPr>
          <w:rFonts w:ascii="Times New Roman" w:hAnsi="Times New Roman"/>
          <w:szCs w:val="28"/>
          <w:lang w:val="es-ES"/>
        </w:rPr>
      </w:pPr>
      <w:r w:rsidRPr="00CF42C4">
        <w:rPr>
          <w:rFonts w:ascii="Times New Roman" w:hAnsi="Times New Roman"/>
          <w:b/>
          <w:bCs/>
          <w:szCs w:val="28"/>
          <w:lang w:val="es-ES"/>
        </w:rPr>
        <w:t>III. NHẬN XÉT VÀ KIẾN NGHỊ:</w:t>
      </w:r>
    </w:p>
    <w:p w:rsidR="00C86356" w:rsidRPr="00CF42C4" w:rsidRDefault="00C86356" w:rsidP="00CF42C4">
      <w:pPr>
        <w:spacing w:before="120"/>
        <w:ind w:firstLine="720"/>
        <w:jc w:val="both"/>
        <w:rPr>
          <w:rFonts w:ascii="Times New Roman" w:hAnsi="Times New Roman"/>
          <w:iCs/>
          <w:szCs w:val="28"/>
          <w:lang w:val="es-ES"/>
        </w:rPr>
      </w:pPr>
      <w:r w:rsidRPr="00CF42C4">
        <w:rPr>
          <w:rFonts w:ascii="Times New Roman" w:hAnsi="Times New Roman"/>
          <w:b/>
          <w:bCs/>
          <w:szCs w:val="28"/>
          <w:lang w:val="es-ES"/>
        </w:rPr>
        <w:t xml:space="preserve">1. Nhận xét về nội dung kế hoạch lựa chọn nhà thầu: </w:t>
      </w:r>
      <w:r w:rsidRPr="00CF42C4">
        <w:rPr>
          <w:rFonts w:ascii="Times New Roman" w:hAnsi="Times New Roman"/>
          <w:iCs/>
          <w:szCs w:val="28"/>
          <w:lang w:val="es-ES"/>
        </w:rPr>
        <w:t xml:space="preserve">Trên cơ sở tổng hợp kết quả thẩm định theo từng nội dung nêu trên, </w:t>
      </w:r>
      <w:r w:rsidRPr="00CF42C4">
        <w:rPr>
          <w:rFonts w:ascii="Times New Roman" w:hAnsi="Times New Roman"/>
          <w:szCs w:val="28"/>
          <w:lang w:val="nl-NL"/>
        </w:rPr>
        <w:t xml:space="preserve">Tổ Thẩm định </w:t>
      </w:r>
      <w:r w:rsidRPr="00CF42C4">
        <w:rPr>
          <w:rFonts w:ascii="Times New Roman" w:hAnsi="Times New Roman"/>
          <w:szCs w:val="28"/>
          <w:lang w:val="pt-BR"/>
        </w:rPr>
        <w:t xml:space="preserve">kế hoạch mua sắm và kế hoạch lựa chọn nhà thầu mua sắm vật tư, hóa chất, sinh phẩm </w:t>
      </w:r>
      <w:r w:rsidRPr="00CF42C4">
        <w:rPr>
          <w:rFonts w:ascii="Times New Roman" w:hAnsi="Times New Roman"/>
          <w:iCs/>
          <w:szCs w:val="28"/>
          <w:lang w:val="es-ES"/>
        </w:rPr>
        <w:t>thống nhất với đề nghị của Bên mời thầu (</w:t>
      </w:r>
      <w:r w:rsidR="004C3380" w:rsidRPr="00CF42C4">
        <w:rPr>
          <w:rFonts w:ascii="Times New Roman" w:hAnsi="Times New Roman"/>
          <w:szCs w:val="28"/>
          <w:lang w:val="pt-BR"/>
        </w:rPr>
        <w:t>Bệnh viện đa khoa huyện Lộc Hà</w:t>
      </w:r>
      <w:r w:rsidRPr="00CF42C4">
        <w:rPr>
          <w:rFonts w:ascii="Times New Roman" w:hAnsi="Times New Roman"/>
          <w:iCs/>
          <w:szCs w:val="28"/>
          <w:lang w:val="es-ES"/>
        </w:rPr>
        <w:t xml:space="preserve">) về kế hoạch lựa chọn nhà thầu. </w:t>
      </w:r>
    </w:p>
    <w:p w:rsidR="00C86356" w:rsidRPr="00CF42C4" w:rsidRDefault="00C86356" w:rsidP="00CF42C4">
      <w:pPr>
        <w:widowControl w:val="0"/>
        <w:autoSpaceDE w:val="0"/>
        <w:autoSpaceDN w:val="0"/>
        <w:adjustRightInd w:val="0"/>
        <w:spacing w:before="120"/>
        <w:ind w:firstLine="720"/>
        <w:jc w:val="both"/>
        <w:rPr>
          <w:rFonts w:ascii="Times New Roman" w:hAnsi="Times New Roman"/>
          <w:iCs/>
          <w:szCs w:val="28"/>
        </w:rPr>
      </w:pPr>
      <w:r w:rsidRPr="00CF42C4">
        <w:rPr>
          <w:rFonts w:ascii="Times New Roman" w:hAnsi="Times New Roman"/>
          <w:b/>
          <w:bCs/>
          <w:szCs w:val="28"/>
          <w:lang w:val="es-ES"/>
        </w:rPr>
        <w:t>2. Kiến nghị:</w:t>
      </w:r>
      <w:r w:rsidRPr="00CF42C4">
        <w:rPr>
          <w:rFonts w:ascii="Times New Roman" w:hAnsi="Times New Roman"/>
          <w:i/>
          <w:iCs/>
          <w:szCs w:val="28"/>
          <w:lang w:val="es-ES"/>
        </w:rPr>
        <w:t xml:space="preserve"> </w:t>
      </w:r>
      <w:r w:rsidRPr="00CF42C4">
        <w:rPr>
          <w:rFonts w:ascii="Times New Roman" w:hAnsi="Times New Roman"/>
          <w:szCs w:val="28"/>
          <w:lang w:val="es-ES"/>
        </w:rPr>
        <w:t xml:space="preserve">Trên cơ sở Tờ trình của </w:t>
      </w:r>
      <w:r w:rsidR="004C3380" w:rsidRPr="00CF42C4">
        <w:rPr>
          <w:rFonts w:ascii="Times New Roman" w:hAnsi="Times New Roman"/>
          <w:szCs w:val="28"/>
          <w:lang w:val="pt-BR"/>
        </w:rPr>
        <w:t>Bệnh viện đa khoa huyện Lộc Hà</w:t>
      </w:r>
      <w:r w:rsidR="006240A6" w:rsidRPr="00CF42C4">
        <w:rPr>
          <w:rFonts w:ascii="Times New Roman" w:hAnsi="Times New Roman"/>
          <w:szCs w:val="28"/>
          <w:lang w:val="pt-BR"/>
        </w:rPr>
        <w:t xml:space="preserve"> </w:t>
      </w:r>
      <w:r w:rsidRPr="00CF42C4">
        <w:rPr>
          <w:rFonts w:ascii="Times New Roman" w:hAnsi="Times New Roman"/>
          <w:szCs w:val="28"/>
          <w:lang w:val="es-ES"/>
        </w:rPr>
        <w:t xml:space="preserve">về việc phê duyệt kế hoạch lựa chọn nhà thầu và kết quả thẩm định như trên, </w:t>
      </w:r>
      <w:r w:rsidRPr="00CF42C4">
        <w:rPr>
          <w:rFonts w:ascii="Times New Roman" w:hAnsi="Times New Roman"/>
          <w:iCs/>
          <w:szCs w:val="28"/>
        </w:rPr>
        <w:t xml:space="preserve">Tổ </w:t>
      </w:r>
      <w:r w:rsidRPr="00CF42C4">
        <w:rPr>
          <w:rFonts w:ascii="Times New Roman" w:hAnsi="Times New Roman"/>
          <w:iCs/>
          <w:szCs w:val="28"/>
        </w:rPr>
        <w:lastRenderedPageBreak/>
        <w:t xml:space="preserve">Thẩm định báo cáo kết quả thẩm định </w:t>
      </w:r>
      <w:r w:rsidRPr="00CF42C4">
        <w:rPr>
          <w:rFonts w:ascii="Times New Roman" w:hAnsi="Times New Roman"/>
          <w:szCs w:val="28"/>
          <w:lang w:val="pt-BR"/>
        </w:rPr>
        <w:t xml:space="preserve">kế hoạch lựa chọn nhà thầu, đồng thời đề nghị </w:t>
      </w:r>
      <w:r w:rsidRPr="00CF42C4">
        <w:rPr>
          <w:rFonts w:ascii="Times New Roman" w:hAnsi="Times New Roman"/>
          <w:szCs w:val="28"/>
          <w:lang w:val="es-ES"/>
        </w:rPr>
        <w:t xml:space="preserve">Giám đốc Sở Y tế xem xét, phê duyệt </w:t>
      </w:r>
      <w:r w:rsidRPr="00CF42C4">
        <w:rPr>
          <w:rFonts w:ascii="Times New Roman" w:hAnsi="Times New Roman"/>
          <w:szCs w:val="28"/>
          <w:lang w:val="pt-BR"/>
        </w:rPr>
        <w:t>kế hoạch lựa chọn nhà thầu “</w:t>
      </w:r>
      <w:r w:rsidR="004C3380" w:rsidRPr="00CF42C4">
        <w:rPr>
          <w:rFonts w:ascii="Times New Roman" w:hAnsi="Times New Roman"/>
          <w:szCs w:val="28"/>
          <w:lang w:val="es-ES"/>
        </w:rPr>
        <w:t>mua sắm vật tư y tế không thuộc Danh mục quy định tại Thông tư số 04/2017/TT-BYT sử dụng năm 2022 - 2023 (12 tháng) tại Bệnh viện đa khoa huyện Lộc Hà</w:t>
      </w:r>
      <w:r w:rsidRPr="00CF42C4">
        <w:rPr>
          <w:rFonts w:ascii="Times New Roman" w:hAnsi="Times New Roman"/>
          <w:iCs/>
          <w:szCs w:val="28"/>
        </w:rPr>
        <w:t>.</w:t>
      </w:r>
    </w:p>
    <w:p w:rsidR="00C86356" w:rsidRPr="00CF42C4" w:rsidRDefault="00C86356" w:rsidP="00CF42C4">
      <w:pPr>
        <w:spacing w:before="120"/>
        <w:ind w:firstLine="720"/>
        <w:jc w:val="both"/>
        <w:rPr>
          <w:rFonts w:ascii="Times New Roman" w:hAnsi="Times New Roman"/>
          <w:bCs/>
          <w:i/>
          <w:szCs w:val="28"/>
          <w:lang w:val="pt-BR"/>
        </w:rPr>
      </w:pPr>
      <w:r w:rsidRPr="00CF42C4">
        <w:rPr>
          <w:rFonts w:ascii="Times New Roman" w:hAnsi="Times New Roman"/>
          <w:szCs w:val="28"/>
        </w:rPr>
        <w:t xml:space="preserve"> </w:t>
      </w:r>
      <w:r w:rsidRPr="00CF42C4">
        <w:rPr>
          <w:rFonts w:ascii="Times New Roman" w:hAnsi="Times New Roman"/>
          <w:i/>
          <w:szCs w:val="28"/>
        </w:rPr>
        <w:t>(Có</w:t>
      </w:r>
      <w:r w:rsidR="00053E88">
        <w:rPr>
          <w:rFonts w:ascii="Times New Roman" w:hAnsi="Times New Roman"/>
          <w:i/>
          <w:szCs w:val="28"/>
        </w:rPr>
        <w:t xml:space="preserve"> </w:t>
      </w:r>
      <w:r w:rsidR="00A476A3">
        <w:rPr>
          <w:rFonts w:ascii="Times New Roman" w:hAnsi="Times New Roman"/>
          <w:i/>
          <w:szCs w:val="28"/>
        </w:rPr>
        <w:t>Phụ lục</w:t>
      </w:r>
      <w:r w:rsidR="00053E88">
        <w:rPr>
          <w:rFonts w:ascii="Times New Roman" w:hAnsi="Times New Roman"/>
          <w:i/>
          <w:szCs w:val="28"/>
        </w:rPr>
        <w:t xml:space="preserve"> và</w:t>
      </w:r>
      <w:r w:rsidRPr="00CF42C4">
        <w:rPr>
          <w:rFonts w:ascii="Times New Roman" w:hAnsi="Times New Roman"/>
          <w:i/>
          <w:szCs w:val="28"/>
        </w:rPr>
        <w:t xml:space="preserve"> Dự thảo Quyết định kèm theo)</w:t>
      </w:r>
      <w:proofErr w:type="gramStart"/>
      <w:r w:rsidRPr="00CF42C4">
        <w:rPr>
          <w:rFonts w:ascii="Times New Roman" w:hAnsi="Times New Roman"/>
          <w:i/>
          <w:szCs w:val="28"/>
        </w:rPr>
        <w:t>./</w:t>
      </w:r>
      <w:proofErr w:type="gramEnd"/>
      <w:r w:rsidRPr="00CF42C4">
        <w:rPr>
          <w:rFonts w:ascii="Times New Roman" w:hAnsi="Times New Roman"/>
          <w:i/>
          <w:szCs w:val="28"/>
        </w:rPr>
        <w:t>.</w:t>
      </w:r>
    </w:p>
    <w:p w:rsidR="00C86356" w:rsidRPr="00977153" w:rsidRDefault="00C86356" w:rsidP="00C86356">
      <w:pPr>
        <w:tabs>
          <w:tab w:val="left" w:pos="284"/>
          <w:tab w:val="left" w:pos="567"/>
        </w:tabs>
        <w:spacing w:before="60"/>
        <w:jc w:val="both"/>
        <w:rPr>
          <w:rFonts w:ascii="Times New Roman" w:hAnsi="Times New Roman"/>
          <w:szCs w:val="28"/>
          <w:lang w:val="es-ES"/>
        </w:rPr>
      </w:pPr>
      <w:r w:rsidRPr="00977153">
        <w:rPr>
          <w:rFonts w:ascii="Times New Roman" w:hAnsi="Times New Roman"/>
          <w:b/>
          <w:szCs w:val="28"/>
          <w:lang w:val="es-ES"/>
        </w:rPr>
        <w:tab/>
      </w:r>
      <w:r w:rsidRPr="00977153">
        <w:rPr>
          <w:rFonts w:ascii="Times New Roman" w:hAnsi="Times New Roman"/>
          <w:szCs w:val="28"/>
          <w:lang w:val="es-ES"/>
        </w:rPr>
        <w:t xml:space="preserve"> </w:t>
      </w:r>
      <w:r w:rsidRPr="00977153">
        <w:rPr>
          <w:rFonts w:ascii="Times New Roman" w:hAnsi="Times New Roman"/>
          <w:szCs w:val="28"/>
          <w:lang w:val="es-ES"/>
        </w:rPr>
        <w:tab/>
      </w:r>
      <w:r w:rsidRPr="00977153">
        <w:rPr>
          <w:rFonts w:ascii="Times New Roman" w:hAnsi="Times New Roman"/>
          <w:szCs w:val="28"/>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C86356" w:rsidRPr="001C34A6" w:rsidTr="00063E30">
        <w:tc>
          <w:tcPr>
            <w:tcW w:w="4809" w:type="dxa"/>
          </w:tcPr>
          <w:tbl>
            <w:tblPr>
              <w:tblW w:w="0" w:type="auto"/>
              <w:tblBorders>
                <w:top w:val="nil"/>
                <w:left w:val="nil"/>
                <w:bottom w:val="nil"/>
                <w:right w:val="nil"/>
              </w:tblBorders>
              <w:tblLook w:val="0000" w:firstRow="0" w:lastRow="0" w:firstColumn="0" w:lastColumn="0" w:noHBand="0" w:noVBand="0"/>
            </w:tblPr>
            <w:tblGrid>
              <w:gridCol w:w="2741"/>
              <w:gridCol w:w="1685"/>
            </w:tblGrid>
            <w:tr w:rsidR="00C86356" w:rsidRPr="001C34A6" w:rsidTr="00063E30">
              <w:trPr>
                <w:trHeight w:val="623"/>
              </w:trPr>
              <w:tc>
                <w:tcPr>
                  <w:tcW w:w="2835" w:type="dxa"/>
                </w:tcPr>
                <w:p w:rsidR="00C86356" w:rsidRPr="001C34A6" w:rsidRDefault="00C86356" w:rsidP="00063E30">
                  <w:pPr>
                    <w:pStyle w:val="Default"/>
                    <w:rPr>
                      <w:b w:val="0"/>
                      <w:bCs w:val="0"/>
                      <w:iCs w:val="0"/>
                      <w:color w:val="auto"/>
                      <w:u w:val="none"/>
                    </w:rPr>
                  </w:pPr>
                  <w:r w:rsidRPr="001C34A6">
                    <w:rPr>
                      <w:i/>
                      <w:color w:val="auto"/>
                      <w:u w:val="none"/>
                    </w:rPr>
                    <w:t xml:space="preserve">Nơi nhận: </w:t>
                  </w:r>
                </w:p>
                <w:p w:rsidR="00C86356" w:rsidRPr="001C34A6" w:rsidRDefault="00C86356" w:rsidP="00063E30">
                  <w:pPr>
                    <w:pStyle w:val="Default"/>
                    <w:rPr>
                      <w:b w:val="0"/>
                      <w:bCs w:val="0"/>
                      <w:iCs w:val="0"/>
                      <w:color w:val="auto"/>
                      <w:sz w:val="23"/>
                      <w:szCs w:val="23"/>
                      <w:u w:val="none"/>
                    </w:rPr>
                  </w:pPr>
                  <w:r w:rsidRPr="001C34A6">
                    <w:rPr>
                      <w:b w:val="0"/>
                      <w:bCs w:val="0"/>
                      <w:iCs w:val="0"/>
                      <w:color w:val="auto"/>
                      <w:sz w:val="23"/>
                      <w:szCs w:val="23"/>
                      <w:u w:val="none"/>
                    </w:rPr>
                    <w:t xml:space="preserve">- Như trên; </w:t>
                  </w:r>
                </w:p>
                <w:p w:rsidR="00C86356" w:rsidRPr="00A31F67" w:rsidRDefault="00C86356" w:rsidP="00063E30">
                  <w:pPr>
                    <w:pStyle w:val="Default"/>
                    <w:rPr>
                      <w:b w:val="0"/>
                      <w:bCs w:val="0"/>
                      <w:iCs w:val="0"/>
                      <w:color w:val="auto"/>
                      <w:sz w:val="23"/>
                      <w:szCs w:val="23"/>
                      <w:u w:val="none"/>
                    </w:rPr>
                  </w:pPr>
                  <w:r w:rsidRPr="00A31F67">
                    <w:rPr>
                      <w:b w:val="0"/>
                      <w:bCs w:val="0"/>
                      <w:iCs w:val="0"/>
                      <w:color w:val="auto"/>
                      <w:sz w:val="23"/>
                      <w:szCs w:val="23"/>
                      <w:u w:val="none"/>
                    </w:rPr>
                    <w:t xml:space="preserve">- </w:t>
                  </w:r>
                  <w:r w:rsidR="004C3380">
                    <w:rPr>
                      <w:b w:val="0"/>
                      <w:bCs w:val="0"/>
                      <w:iCs w:val="0"/>
                      <w:color w:val="auto"/>
                      <w:sz w:val="23"/>
                      <w:szCs w:val="23"/>
                      <w:u w:val="none"/>
                    </w:rPr>
                    <w:t>BV</w:t>
                  </w:r>
                  <w:r w:rsidR="004C3380" w:rsidRPr="004C3380">
                    <w:rPr>
                      <w:rFonts w:hint="eastAsia"/>
                      <w:b w:val="0"/>
                      <w:bCs w:val="0"/>
                      <w:iCs w:val="0"/>
                      <w:color w:val="auto"/>
                      <w:sz w:val="23"/>
                      <w:szCs w:val="23"/>
                      <w:u w:val="none"/>
                    </w:rPr>
                    <w:t>Đ</w:t>
                  </w:r>
                  <w:r w:rsidR="004C3380">
                    <w:rPr>
                      <w:b w:val="0"/>
                      <w:bCs w:val="0"/>
                      <w:iCs w:val="0"/>
                      <w:color w:val="auto"/>
                      <w:sz w:val="23"/>
                      <w:szCs w:val="23"/>
                      <w:u w:val="none"/>
                    </w:rPr>
                    <w:t>K huy</w:t>
                  </w:r>
                  <w:r w:rsidR="004C3380" w:rsidRPr="004C3380">
                    <w:rPr>
                      <w:b w:val="0"/>
                      <w:bCs w:val="0"/>
                      <w:iCs w:val="0"/>
                      <w:color w:val="auto"/>
                      <w:sz w:val="23"/>
                      <w:szCs w:val="23"/>
                      <w:u w:val="none"/>
                    </w:rPr>
                    <w:t>ện</w:t>
                  </w:r>
                  <w:r w:rsidR="004C3380">
                    <w:rPr>
                      <w:b w:val="0"/>
                      <w:bCs w:val="0"/>
                      <w:iCs w:val="0"/>
                      <w:color w:val="auto"/>
                      <w:sz w:val="23"/>
                      <w:szCs w:val="23"/>
                      <w:u w:val="none"/>
                    </w:rPr>
                    <w:t xml:space="preserve"> L</w:t>
                  </w:r>
                  <w:r w:rsidR="004C3380" w:rsidRPr="004C3380">
                    <w:rPr>
                      <w:b w:val="0"/>
                      <w:bCs w:val="0"/>
                      <w:iCs w:val="0"/>
                      <w:color w:val="auto"/>
                      <w:sz w:val="23"/>
                      <w:szCs w:val="23"/>
                      <w:u w:val="none"/>
                    </w:rPr>
                    <w:t>ộc</w:t>
                  </w:r>
                  <w:r w:rsidR="004C3380">
                    <w:rPr>
                      <w:b w:val="0"/>
                      <w:bCs w:val="0"/>
                      <w:iCs w:val="0"/>
                      <w:color w:val="auto"/>
                      <w:sz w:val="23"/>
                      <w:szCs w:val="23"/>
                      <w:u w:val="none"/>
                    </w:rPr>
                    <w:t xml:space="preserve"> H</w:t>
                  </w:r>
                  <w:r w:rsidR="004C3380" w:rsidRPr="004C3380">
                    <w:rPr>
                      <w:b w:val="0"/>
                      <w:bCs w:val="0"/>
                      <w:iCs w:val="0"/>
                      <w:color w:val="auto"/>
                      <w:sz w:val="23"/>
                      <w:szCs w:val="23"/>
                      <w:u w:val="none"/>
                    </w:rPr>
                    <w:t>à</w:t>
                  </w:r>
                  <w:r w:rsidRPr="00A31F67">
                    <w:rPr>
                      <w:b w:val="0"/>
                      <w:bCs w:val="0"/>
                      <w:iCs w:val="0"/>
                      <w:color w:val="auto"/>
                      <w:sz w:val="23"/>
                      <w:szCs w:val="23"/>
                      <w:u w:val="none"/>
                    </w:rPr>
                    <w:t xml:space="preserve">; </w:t>
                  </w:r>
                </w:p>
                <w:p w:rsidR="00C86356" w:rsidRPr="001C34A6" w:rsidRDefault="00C86356" w:rsidP="00063E30">
                  <w:pPr>
                    <w:pStyle w:val="Default"/>
                    <w:rPr>
                      <w:b w:val="0"/>
                      <w:bCs w:val="0"/>
                      <w:iCs w:val="0"/>
                      <w:color w:val="auto"/>
                      <w:sz w:val="22"/>
                      <w:szCs w:val="22"/>
                      <w:u w:val="none"/>
                    </w:rPr>
                  </w:pPr>
                  <w:r w:rsidRPr="001C34A6">
                    <w:rPr>
                      <w:b w:val="0"/>
                      <w:bCs w:val="0"/>
                      <w:iCs w:val="0"/>
                      <w:color w:val="auto"/>
                      <w:sz w:val="22"/>
                      <w:szCs w:val="22"/>
                      <w:u w:val="none"/>
                    </w:rPr>
                    <w:t xml:space="preserve">- Lưu: VT, Tổ Thẩm </w:t>
                  </w:r>
                  <w:r w:rsidRPr="001C34A6">
                    <w:rPr>
                      <w:rFonts w:hint="eastAsia"/>
                      <w:b w:val="0"/>
                      <w:bCs w:val="0"/>
                      <w:iCs w:val="0"/>
                      <w:color w:val="auto"/>
                      <w:sz w:val="22"/>
                      <w:szCs w:val="22"/>
                      <w:u w:val="none"/>
                    </w:rPr>
                    <w:t>đ</w:t>
                  </w:r>
                  <w:r w:rsidRPr="001C34A6">
                    <w:rPr>
                      <w:b w:val="0"/>
                      <w:bCs w:val="0"/>
                      <w:iCs w:val="0"/>
                      <w:color w:val="auto"/>
                      <w:sz w:val="22"/>
                      <w:szCs w:val="22"/>
                      <w:u w:val="none"/>
                    </w:rPr>
                    <w:t xml:space="preserve">ịnh. </w:t>
                  </w:r>
                </w:p>
                <w:p w:rsidR="00C86356" w:rsidRPr="001C34A6" w:rsidRDefault="00C86356" w:rsidP="00063E30">
                  <w:pPr>
                    <w:pStyle w:val="Default"/>
                    <w:rPr>
                      <w:b w:val="0"/>
                      <w:bCs w:val="0"/>
                      <w:iCs w:val="0"/>
                      <w:color w:val="auto"/>
                      <w:sz w:val="22"/>
                      <w:szCs w:val="22"/>
                      <w:u w:val="none"/>
                    </w:rPr>
                  </w:pPr>
                </w:p>
              </w:tc>
              <w:tc>
                <w:tcPr>
                  <w:tcW w:w="1758" w:type="dxa"/>
                </w:tcPr>
                <w:p w:rsidR="00C86356" w:rsidRPr="001C34A6" w:rsidRDefault="00C86356" w:rsidP="00063E30">
                  <w:pPr>
                    <w:pStyle w:val="Default"/>
                    <w:rPr>
                      <w:color w:val="auto"/>
                      <w:u w:val="none"/>
                    </w:rPr>
                  </w:pPr>
                </w:p>
              </w:tc>
            </w:tr>
          </w:tbl>
          <w:p w:rsidR="00C86356" w:rsidRPr="001C34A6" w:rsidRDefault="00C86356" w:rsidP="00063E30">
            <w:pPr>
              <w:tabs>
                <w:tab w:val="left" w:pos="284"/>
                <w:tab w:val="left" w:pos="567"/>
              </w:tabs>
              <w:jc w:val="both"/>
              <w:rPr>
                <w:rFonts w:ascii="Times New Roman" w:hAnsi="Times New Roman"/>
                <w:szCs w:val="28"/>
                <w:u w:val="none"/>
                <w:lang w:val="es-ES"/>
              </w:rPr>
            </w:pPr>
          </w:p>
        </w:tc>
        <w:tc>
          <w:tcPr>
            <w:tcW w:w="4810" w:type="dxa"/>
          </w:tcPr>
          <w:p w:rsidR="00C86356" w:rsidRPr="001C34A6" w:rsidRDefault="00C86356" w:rsidP="00063E30">
            <w:pPr>
              <w:tabs>
                <w:tab w:val="left" w:pos="1851"/>
              </w:tabs>
              <w:jc w:val="center"/>
              <w:rPr>
                <w:rFonts w:ascii="Times New Roman" w:hAnsi="Times New Roman"/>
                <w:b w:val="0"/>
                <w:color w:val="auto"/>
                <w:u w:val="none"/>
                <w:lang w:val="nl-NL"/>
              </w:rPr>
            </w:pPr>
            <w:r w:rsidRPr="001C34A6">
              <w:rPr>
                <w:rFonts w:ascii="Times New Roman" w:hAnsi="Times New Roman"/>
                <w:color w:val="auto"/>
                <w:u w:val="none"/>
                <w:lang w:val="nl-NL"/>
              </w:rPr>
              <w:t>TỔ TRƯỞNG</w:t>
            </w:r>
          </w:p>
          <w:p w:rsidR="00C86356" w:rsidRPr="001C34A6" w:rsidRDefault="00C86356" w:rsidP="00063E30">
            <w:pPr>
              <w:tabs>
                <w:tab w:val="left" w:pos="1851"/>
              </w:tabs>
              <w:ind w:left="300"/>
              <w:rPr>
                <w:rFonts w:ascii="Times New Roman" w:hAnsi="Times New Roman"/>
                <w:b w:val="0"/>
                <w:color w:val="auto"/>
                <w:u w:val="none"/>
              </w:rPr>
            </w:pPr>
          </w:p>
          <w:p w:rsidR="00C86356" w:rsidRDefault="00C86356" w:rsidP="00063E30">
            <w:pPr>
              <w:tabs>
                <w:tab w:val="left" w:pos="1851"/>
              </w:tabs>
              <w:ind w:left="300"/>
              <w:rPr>
                <w:rFonts w:ascii="Times New Roman" w:hAnsi="Times New Roman"/>
                <w:b w:val="0"/>
                <w:color w:val="auto"/>
                <w:u w:val="none"/>
              </w:rPr>
            </w:pPr>
          </w:p>
          <w:p w:rsidR="00A42A29" w:rsidRDefault="00A42A29" w:rsidP="00063E30">
            <w:pPr>
              <w:tabs>
                <w:tab w:val="left" w:pos="1851"/>
              </w:tabs>
              <w:ind w:left="300"/>
              <w:rPr>
                <w:rFonts w:ascii="Times New Roman" w:hAnsi="Times New Roman"/>
                <w:b w:val="0"/>
                <w:color w:val="auto"/>
                <w:u w:val="none"/>
              </w:rPr>
            </w:pPr>
          </w:p>
          <w:p w:rsidR="00A31F67" w:rsidRPr="001C34A6" w:rsidRDefault="00A31F67" w:rsidP="00063E30">
            <w:pPr>
              <w:tabs>
                <w:tab w:val="left" w:pos="1851"/>
              </w:tabs>
              <w:ind w:left="300"/>
              <w:rPr>
                <w:rFonts w:ascii="Times New Roman" w:hAnsi="Times New Roman"/>
                <w:b w:val="0"/>
                <w:color w:val="auto"/>
                <w:u w:val="none"/>
              </w:rPr>
            </w:pPr>
          </w:p>
          <w:p w:rsidR="00C86356" w:rsidRPr="001C34A6" w:rsidRDefault="00A31F67" w:rsidP="00A31F67">
            <w:pPr>
              <w:tabs>
                <w:tab w:val="left" w:pos="1851"/>
              </w:tabs>
              <w:jc w:val="center"/>
              <w:rPr>
                <w:rFonts w:ascii="Times New Roman" w:hAnsi="Times New Roman"/>
                <w:b w:val="0"/>
                <w:color w:val="auto"/>
                <w:u w:val="none"/>
              </w:rPr>
            </w:pPr>
            <w:r w:rsidRPr="001C34A6">
              <w:rPr>
                <w:rFonts w:ascii="Times New Roman" w:hAnsi="Times New Roman"/>
                <w:color w:val="auto"/>
                <w:u w:val="none"/>
                <w:lang w:val="nl-NL"/>
              </w:rPr>
              <w:t>PHÓ GIÁM ĐỐC SỞ</w:t>
            </w:r>
          </w:p>
          <w:p w:rsidR="00C86356" w:rsidRPr="001C34A6" w:rsidRDefault="00C86356" w:rsidP="00A31F67">
            <w:pPr>
              <w:tabs>
                <w:tab w:val="left" w:pos="1851"/>
              </w:tabs>
              <w:jc w:val="center"/>
              <w:rPr>
                <w:rFonts w:ascii="Times New Roman" w:hAnsi="Times New Roman"/>
                <w:szCs w:val="28"/>
                <w:u w:val="none"/>
                <w:lang w:val="es-ES"/>
              </w:rPr>
            </w:pPr>
            <w:r w:rsidRPr="001C34A6">
              <w:rPr>
                <w:rFonts w:ascii="Times New Roman" w:hAnsi="Times New Roman"/>
                <w:color w:val="auto"/>
                <w:u w:val="none"/>
                <w:lang w:val="nl-NL"/>
              </w:rPr>
              <w:t>Đường Công Lự</w:t>
            </w:r>
          </w:p>
        </w:tc>
      </w:tr>
    </w:tbl>
    <w:p w:rsidR="00C86356" w:rsidRPr="001C34A6" w:rsidRDefault="00C86356" w:rsidP="00C86356">
      <w:pPr>
        <w:pStyle w:val="BodyTextIndent"/>
        <w:spacing w:before="0"/>
        <w:ind w:firstLine="0"/>
        <w:rPr>
          <w:rFonts w:ascii="Times New Roman" w:hAnsi="Times New Roman"/>
          <w:b/>
          <w:sz w:val="2"/>
        </w:rPr>
      </w:pPr>
      <w:r w:rsidRPr="001C34A6">
        <w:rPr>
          <w:rFonts w:ascii="Times New Roman" w:hAnsi="Times New Roman"/>
          <w:b/>
          <w:sz w:val="2"/>
        </w:rPr>
        <w:t>+</w:t>
      </w:r>
    </w:p>
    <w:p w:rsidR="00C86356" w:rsidRPr="00977153" w:rsidRDefault="00C86356" w:rsidP="00C86356"/>
    <w:p w:rsidR="00C86356" w:rsidRPr="00977153" w:rsidRDefault="00C86356" w:rsidP="00C86356">
      <w:pPr>
        <w:jc w:val="center"/>
        <w:rPr>
          <w:rFonts w:ascii="Times New Roman" w:hAnsi="Times New Roman"/>
          <w:b/>
        </w:rPr>
      </w:pPr>
      <w:r w:rsidRPr="00977153">
        <w:rPr>
          <w:rFonts w:ascii="Times New Roman" w:hAnsi="Times New Roman"/>
          <w:b/>
        </w:rPr>
        <w:t xml:space="preserve">THÀNH VIÊN TỔ THẨM ĐỊNH KẾ HOẠCH MUA SẮM </w:t>
      </w:r>
    </w:p>
    <w:p w:rsidR="00C86356" w:rsidRPr="00977153" w:rsidRDefault="00C86356" w:rsidP="00C86356">
      <w:pPr>
        <w:jc w:val="center"/>
        <w:rPr>
          <w:rFonts w:ascii="Times New Roman" w:hAnsi="Times New Roman"/>
          <w:b/>
        </w:rPr>
      </w:pPr>
      <w:r w:rsidRPr="00977153">
        <w:rPr>
          <w:rFonts w:ascii="Times New Roman" w:hAnsi="Times New Roman"/>
          <w:b/>
        </w:rPr>
        <w:t>VÀ KẾ HOẠCH LỰA CHỌN NHÀ THẦU MUA SẮM</w:t>
      </w:r>
    </w:p>
    <w:p w:rsidR="00C86356" w:rsidRPr="00977153" w:rsidRDefault="00C86356" w:rsidP="00C86356">
      <w:pPr>
        <w:jc w:val="center"/>
        <w:rPr>
          <w:rFonts w:ascii="Times New Roman" w:hAnsi="Times New Roman"/>
          <w:b/>
        </w:rPr>
      </w:pPr>
      <w:r w:rsidRPr="00977153">
        <w:rPr>
          <w:rFonts w:ascii="Times New Roman" w:hAnsi="Times New Roman"/>
          <w:b/>
        </w:rPr>
        <w:t>VẬT T</w:t>
      </w:r>
      <w:r w:rsidRPr="00977153">
        <w:rPr>
          <w:rFonts w:ascii="Times New Roman" w:hAnsi="Times New Roman" w:hint="eastAsia"/>
          <w:b/>
        </w:rPr>
        <w:t>Ư</w:t>
      </w:r>
      <w:r w:rsidRPr="00977153">
        <w:rPr>
          <w:rFonts w:ascii="Times New Roman" w:hAnsi="Times New Roman"/>
          <w:b/>
        </w:rPr>
        <w:t>, HÓA CHẤT, SINH PHẨM</w:t>
      </w:r>
    </w:p>
    <w:tbl>
      <w:tblPr>
        <w:tblW w:w="9214" w:type="dxa"/>
        <w:tblInd w:w="108" w:type="dxa"/>
        <w:tblLook w:val="04A0" w:firstRow="1" w:lastRow="0" w:firstColumn="1" w:lastColumn="0" w:noHBand="0" w:noVBand="1"/>
      </w:tblPr>
      <w:tblGrid>
        <w:gridCol w:w="7396"/>
        <w:gridCol w:w="1818"/>
      </w:tblGrid>
      <w:tr w:rsidR="00C86356" w:rsidRPr="00977153" w:rsidTr="001C34A6">
        <w:trPr>
          <w:trHeight w:val="625"/>
        </w:trPr>
        <w:tc>
          <w:tcPr>
            <w:tcW w:w="7396"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rPr>
              <w:t>Lê Quang Phong………………………………………….........</w:t>
            </w:r>
            <w:r w:rsidR="0012261E">
              <w:rPr>
                <w:rFonts w:ascii="Times New Roman" w:hAnsi="Times New Roman"/>
              </w:rPr>
              <w:t>.</w:t>
            </w:r>
          </w:p>
        </w:tc>
        <w:tc>
          <w:tcPr>
            <w:tcW w:w="1818"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rPr>
              <w:t>Thành viên</w:t>
            </w:r>
          </w:p>
        </w:tc>
      </w:tr>
      <w:tr w:rsidR="00C86356" w:rsidRPr="00977153" w:rsidTr="001C34A6">
        <w:trPr>
          <w:trHeight w:val="580"/>
        </w:trPr>
        <w:tc>
          <w:tcPr>
            <w:tcW w:w="7396"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szCs w:val="28"/>
                <w:lang w:val="pt-BR"/>
              </w:rPr>
              <w:t>Hà Thị Thanh Huyền</w:t>
            </w:r>
            <w:r w:rsidRPr="00977153">
              <w:rPr>
                <w:rFonts w:ascii="Times New Roman" w:hAnsi="Times New Roman"/>
              </w:rPr>
              <w:t>……………………………………………</w:t>
            </w:r>
          </w:p>
        </w:tc>
        <w:tc>
          <w:tcPr>
            <w:tcW w:w="1818" w:type="dxa"/>
            <w:vAlign w:val="center"/>
          </w:tcPr>
          <w:p w:rsidR="00C86356" w:rsidRPr="00977153" w:rsidRDefault="00C86356" w:rsidP="00063E30">
            <w:pPr>
              <w:rPr>
                <w:rFonts w:ascii="Times New Roman" w:hAnsi="Times New Roman"/>
              </w:rPr>
            </w:pPr>
            <w:r w:rsidRPr="00977153">
              <w:rPr>
                <w:rFonts w:ascii="Times New Roman" w:hAnsi="Times New Roman"/>
              </w:rPr>
              <w:t>Thành viên</w:t>
            </w:r>
          </w:p>
        </w:tc>
      </w:tr>
      <w:tr w:rsidR="00C86356" w:rsidRPr="00977153" w:rsidTr="001C34A6">
        <w:trPr>
          <w:trHeight w:val="545"/>
        </w:trPr>
        <w:tc>
          <w:tcPr>
            <w:tcW w:w="7396"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szCs w:val="28"/>
                <w:lang w:val="pt-BR"/>
              </w:rPr>
              <w:t>Nguyễn Thanh Hùng</w:t>
            </w:r>
            <w:r w:rsidRPr="00977153">
              <w:rPr>
                <w:rFonts w:ascii="Times New Roman" w:hAnsi="Times New Roman"/>
              </w:rPr>
              <w:t>…...……………………………………….</w:t>
            </w:r>
          </w:p>
        </w:tc>
        <w:tc>
          <w:tcPr>
            <w:tcW w:w="1818"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rPr>
              <w:t>Thành viên</w:t>
            </w:r>
          </w:p>
        </w:tc>
      </w:tr>
      <w:tr w:rsidR="00C86356" w:rsidRPr="00977153" w:rsidTr="001C34A6">
        <w:trPr>
          <w:trHeight w:val="545"/>
        </w:trPr>
        <w:tc>
          <w:tcPr>
            <w:tcW w:w="7396" w:type="dxa"/>
            <w:vAlign w:val="center"/>
          </w:tcPr>
          <w:p w:rsidR="00C86356" w:rsidRPr="00977153" w:rsidRDefault="004C3380" w:rsidP="00063E30">
            <w:pPr>
              <w:spacing w:before="60" w:after="60"/>
              <w:rPr>
                <w:rFonts w:ascii="Times New Roman" w:hAnsi="Times New Roman"/>
              </w:rPr>
            </w:pPr>
            <w:r>
              <w:rPr>
                <w:rFonts w:ascii="Times New Roman" w:hAnsi="Times New Roman"/>
                <w:szCs w:val="28"/>
                <w:lang w:val="pt-BR"/>
              </w:rPr>
              <w:t>Ng</w:t>
            </w:r>
            <w:r w:rsidRPr="004C3380">
              <w:rPr>
                <w:rFonts w:ascii="Times New Roman" w:hAnsi="Times New Roman"/>
                <w:szCs w:val="28"/>
                <w:lang w:val="pt-BR"/>
              </w:rPr>
              <w:t>ô</w:t>
            </w:r>
            <w:r>
              <w:rPr>
                <w:rFonts w:ascii="Times New Roman" w:hAnsi="Times New Roman"/>
                <w:szCs w:val="28"/>
                <w:lang w:val="pt-BR"/>
              </w:rPr>
              <w:t xml:space="preserve"> Qu</w:t>
            </w:r>
            <w:r w:rsidRPr="004C3380">
              <w:rPr>
                <w:rFonts w:ascii="Times New Roman" w:hAnsi="Times New Roman"/>
                <w:szCs w:val="28"/>
                <w:lang w:val="pt-BR"/>
              </w:rPr>
              <w:t>ốc</w:t>
            </w:r>
            <w:r>
              <w:rPr>
                <w:rFonts w:ascii="Times New Roman" w:hAnsi="Times New Roman"/>
                <w:szCs w:val="28"/>
                <w:lang w:val="pt-BR"/>
              </w:rPr>
              <w:t xml:space="preserve"> Th</w:t>
            </w:r>
            <w:r w:rsidRPr="004C3380">
              <w:rPr>
                <w:rFonts w:ascii="Times New Roman" w:hAnsi="Times New Roman"/>
                <w:szCs w:val="28"/>
                <w:lang w:val="pt-BR"/>
              </w:rPr>
              <w:t>ắng</w:t>
            </w:r>
            <w:r w:rsidR="00C86356" w:rsidRPr="00977153">
              <w:rPr>
                <w:rFonts w:ascii="Times New Roman" w:hAnsi="Times New Roman"/>
              </w:rPr>
              <w:t>…………………………………………</w:t>
            </w:r>
            <w:r w:rsidR="0012261E">
              <w:rPr>
                <w:rFonts w:ascii="Times New Roman" w:hAnsi="Times New Roman"/>
              </w:rPr>
              <w:t>……..</w:t>
            </w:r>
          </w:p>
        </w:tc>
        <w:tc>
          <w:tcPr>
            <w:tcW w:w="1818"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rPr>
              <w:t>Thành viên</w:t>
            </w:r>
          </w:p>
        </w:tc>
      </w:tr>
      <w:tr w:rsidR="00C86356" w:rsidRPr="00977153" w:rsidTr="001C34A6">
        <w:trPr>
          <w:trHeight w:val="545"/>
        </w:trPr>
        <w:tc>
          <w:tcPr>
            <w:tcW w:w="7396" w:type="dxa"/>
            <w:vAlign w:val="center"/>
          </w:tcPr>
          <w:p w:rsidR="00C86356" w:rsidRPr="00977153" w:rsidRDefault="00C86356" w:rsidP="00063E30">
            <w:pPr>
              <w:spacing w:before="60" w:after="60"/>
              <w:rPr>
                <w:rFonts w:ascii="Times New Roman" w:hAnsi="Times New Roman"/>
                <w:szCs w:val="28"/>
                <w:lang w:val="pt-BR"/>
              </w:rPr>
            </w:pPr>
            <w:r w:rsidRPr="00977153">
              <w:rPr>
                <w:rFonts w:ascii="Times New Roman" w:hAnsi="Times New Roman"/>
                <w:szCs w:val="28"/>
                <w:lang w:val="pt-BR"/>
              </w:rPr>
              <w:t>Tr</w:t>
            </w:r>
            <w:r w:rsidRPr="00977153">
              <w:rPr>
                <w:rFonts w:ascii="Times New Roman" w:hAnsi="Times New Roman" w:hint="eastAsia"/>
                <w:szCs w:val="28"/>
                <w:lang w:val="pt-BR"/>
              </w:rPr>
              <w:t>ươ</w:t>
            </w:r>
            <w:r w:rsidRPr="00977153">
              <w:rPr>
                <w:rFonts w:ascii="Times New Roman" w:hAnsi="Times New Roman"/>
                <w:szCs w:val="28"/>
                <w:lang w:val="pt-BR"/>
              </w:rPr>
              <w:t>ng Thị Hiển</w:t>
            </w:r>
            <w:r w:rsidRPr="00977153">
              <w:rPr>
                <w:rFonts w:ascii="Times New Roman" w:hAnsi="Times New Roman"/>
              </w:rPr>
              <w:t>……………………………………………….</w:t>
            </w:r>
            <w:r w:rsidR="0012261E">
              <w:rPr>
                <w:rFonts w:ascii="Times New Roman" w:hAnsi="Times New Roman"/>
              </w:rPr>
              <w:t>..</w:t>
            </w:r>
          </w:p>
        </w:tc>
        <w:tc>
          <w:tcPr>
            <w:tcW w:w="1818" w:type="dxa"/>
            <w:vAlign w:val="center"/>
          </w:tcPr>
          <w:p w:rsidR="00C86356" w:rsidRPr="00977153" w:rsidRDefault="00C86356" w:rsidP="00063E30">
            <w:pPr>
              <w:spacing w:before="60" w:after="60"/>
              <w:rPr>
                <w:rFonts w:ascii="Times New Roman" w:hAnsi="Times New Roman"/>
              </w:rPr>
            </w:pPr>
            <w:r w:rsidRPr="00977153">
              <w:rPr>
                <w:rFonts w:ascii="Times New Roman" w:hAnsi="Times New Roman"/>
              </w:rPr>
              <w:t>Thư ký</w:t>
            </w:r>
          </w:p>
        </w:tc>
      </w:tr>
    </w:tbl>
    <w:p w:rsidR="00C86356" w:rsidRPr="00977153" w:rsidRDefault="00C86356" w:rsidP="00C86356">
      <w:pPr>
        <w:tabs>
          <w:tab w:val="left" w:pos="2115"/>
        </w:tabs>
      </w:pPr>
    </w:p>
    <w:p w:rsidR="00CF42C4" w:rsidRDefault="00CF42C4" w:rsidP="00412455">
      <w:pPr>
        <w:spacing w:after="120"/>
        <w:jc w:val="center"/>
        <w:rPr>
          <w:rFonts w:ascii="Times New Roman" w:hAnsi="Times New Roman"/>
          <w:b/>
          <w:bCs/>
        </w:rPr>
      </w:pPr>
    </w:p>
    <w:p w:rsidR="00CF42C4" w:rsidRDefault="00CF42C4" w:rsidP="00412455">
      <w:pPr>
        <w:spacing w:after="120"/>
        <w:jc w:val="center"/>
        <w:rPr>
          <w:rFonts w:ascii="Times New Roman" w:hAnsi="Times New Roman"/>
          <w:b/>
          <w:bCs/>
        </w:rPr>
      </w:pPr>
    </w:p>
    <w:p w:rsidR="00CF42C4" w:rsidRDefault="00CF42C4" w:rsidP="00412455">
      <w:pPr>
        <w:spacing w:after="120"/>
        <w:jc w:val="center"/>
        <w:rPr>
          <w:rFonts w:ascii="Times New Roman" w:hAnsi="Times New Roman"/>
          <w:b/>
          <w:bCs/>
        </w:rPr>
      </w:pPr>
    </w:p>
    <w:p w:rsidR="00053E88" w:rsidRDefault="00053E88" w:rsidP="00412455">
      <w:pPr>
        <w:spacing w:after="120"/>
        <w:jc w:val="center"/>
        <w:rPr>
          <w:rFonts w:ascii="Times New Roman" w:hAnsi="Times New Roman"/>
          <w:b/>
          <w:bCs/>
        </w:rPr>
      </w:pPr>
    </w:p>
    <w:p w:rsidR="00053E88" w:rsidRDefault="00053E88" w:rsidP="00412455">
      <w:pPr>
        <w:spacing w:after="120"/>
        <w:jc w:val="center"/>
        <w:rPr>
          <w:rFonts w:ascii="Times New Roman" w:hAnsi="Times New Roman"/>
          <w:b/>
          <w:bCs/>
        </w:rPr>
      </w:pPr>
    </w:p>
    <w:p w:rsidR="00053E88" w:rsidRDefault="00053E88" w:rsidP="00412455">
      <w:pPr>
        <w:spacing w:after="120"/>
        <w:jc w:val="center"/>
        <w:rPr>
          <w:rFonts w:ascii="Times New Roman" w:hAnsi="Times New Roman"/>
          <w:b/>
          <w:bCs/>
        </w:rPr>
      </w:pPr>
    </w:p>
    <w:p w:rsidR="00053E88" w:rsidRDefault="00053E88" w:rsidP="00412455">
      <w:pPr>
        <w:spacing w:after="120"/>
        <w:jc w:val="center"/>
        <w:rPr>
          <w:rFonts w:ascii="Times New Roman" w:hAnsi="Times New Roman"/>
          <w:b/>
          <w:bCs/>
        </w:rPr>
      </w:pPr>
    </w:p>
    <w:p w:rsidR="00053E88" w:rsidRDefault="00053E88" w:rsidP="00412455">
      <w:pPr>
        <w:spacing w:after="120"/>
        <w:jc w:val="center"/>
        <w:rPr>
          <w:rFonts w:ascii="Times New Roman" w:hAnsi="Times New Roman"/>
          <w:b/>
          <w:bCs/>
        </w:rPr>
      </w:pPr>
    </w:p>
    <w:p w:rsidR="00053E88" w:rsidRDefault="00053E88" w:rsidP="00412455">
      <w:pPr>
        <w:spacing w:after="120"/>
        <w:jc w:val="center"/>
        <w:rPr>
          <w:rFonts w:ascii="Times New Roman" w:hAnsi="Times New Roman"/>
          <w:b/>
          <w:bCs/>
        </w:rPr>
      </w:pPr>
    </w:p>
    <w:p w:rsidR="00951A28" w:rsidRDefault="00951A28" w:rsidP="00053E88">
      <w:pPr>
        <w:jc w:val="center"/>
        <w:rPr>
          <w:rFonts w:ascii="Times New Roman" w:hAnsi="Times New Roman"/>
          <w:b/>
          <w:bCs/>
          <w:lang w:val="nl-NL"/>
        </w:rPr>
        <w:sectPr w:rsidR="00951A28" w:rsidSect="00A42A29">
          <w:headerReference w:type="default" r:id="rId8"/>
          <w:footerReference w:type="default" r:id="rId9"/>
          <w:pgSz w:w="11907" w:h="16840" w:code="9"/>
          <w:pgMar w:top="1021" w:right="1134" w:bottom="1021" w:left="1701" w:header="720" w:footer="720" w:gutter="0"/>
          <w:cols w:space="720"/>
          <w:titlePg/>
          <w:docGrid w:linePitch="381"/>
        </w:sectPr>
      </w:pPr>
    </w:p>
    <w:p w:rsidR="00A42A29" w:rsidRDefault="00A42A29" w:rsidP="00A476A3">
      <w:pPr>
        <w:spacing w:after="120"/>
        <w:jc w:val="center"/>
        <w:rPr>
          <w:rFonts w:ascii="Times New Roman" w:hAnsi="Times New Roman"/>
          <w:b/>
          <w:bCs/>
        </w:rPr>
      </w:pPr>
    </w:p>
    <w:p w:rsidR="00A42A29" w:rsidRDefault="00A42A29" w:rsidP="00A476A3">
      <w:pPr>
        <w:spacing w:after="120"/>
        <w:jc w:val="center"/>
        <w:rPr>
          <w:rFonts w:ascii="Times New Roman" w:hAnsi="Times New Roman"/>
          <w:b/>
          <w:bCs/>
        </w:rPr>
      </w:pPr>
    </w:p>
    <w:p w:rsidR="00A476A3" w:rsidRPr="00E06FE5" w:rsidRDefault="00A476A3" w:rsidP="00A476A3">
      <w:pPr>
        <w:spacing w:after="120"/>
        <w:jc w:val="center"/>
        <w:rPr>
          <w:rFonts w:ascii="Times New Roman" w:hAnsi="Times New Roman"/>
        </w:rPr>
      </w:pPr>
      <w:r w:rsidRPr="00E06FE5">
        <w:rPr>
          <w:rFonts w:ascii="Times New Roman" w:hAnsi="Times New Roman"/>
          <w:b/>
          <w:bCs/>
        </w:rPr>
        <w:t>PHỤ LỤC BÁO CÁO THẨM ĐỊNH</w:t>
      </w:r>
    </w:p>
    <w:p w:rsidR="00A476A3" w:rsidRPr="00C15473" w:rsidRDefault="00A476A3" w:rsidP="00A476A3">
      <w:pPr>
        <w:tabs>
          <w:tab w:val="left" w:pos="3536"/>
        </w:tabs>
        <w:jc w:val="center"/>
        <w:rPr>
          <w:rFonts w:ascii="Times New Roman" w:hAnsi="Times New Roman"/>
          <w:i/>
          <w:iCs/>
          <w:szCs w:val="28"/>
        </w:rPr>
      </w:pPr>
      <w:r w:rsidRPr="00C15473">
        <w:rPr>
          <w:rFonts w:ascii="Times New Roman" w:hAnsi="Times New Roman"/>
          <w:i/>
          <w:iCs/>
          <w:szCs w:val="28"/>
        </w:rPr>
        <w:t xml:space="preserve">(Kèm </w:t>
      </w:r>
      <w:proofErr w:type="gramStart"/>
      <w:r w:rsidRPr="00C15473">
        <w:rPr>
          <w:rFonts w:ascii="Times New Roman" w:hAnsi="Times New Roman"/>
          <w:i/>
          <w:iCs/>
          <w:szCs w:val="28"/>
        </w:rPr>
        <w:t>theo</w:t>
      </w:r>
      <w:proofErr w:type="gramEnd"/>
      <w:r w:rsidRPr="00C15473">
        <w:rPr>
          <w:rFonts w:ascii="Times New Roman" w:hAnsi="Times New Roman"/>
          <w:i/>
          <w:iCs/>
          <w:szCs w:val="28"/>
        </w:rPr>
        <w:t xml:space="preserve"> </w:t>
      </w:r>
      <w:r>
        <w:rPr>
          <w:rFonts w:ascii="Times New Roman" w:hAnsi="Times New Roman"/>
          <w:i/>
          <w:iCs/>
          <w:szCs w:val="28"/>
        </w:rPr>
        <w:t xml:space="preserve">Báo cáo thẩm định số </w:t>
      </w:r>
      <w:r w:rsidRPr="001D07BA">
        <w:rPr>
          <w:rFonts w:ascii="Times New Roman" w:hAnsi="Times New Roman"/>
        </w:rPr>
        <w:t>40/BC-TT</w:t>
      </w:r>
      <w:r w:rsidRPr="001D07BA">
        <w:rPr>
          <w:rFonts w:ascii="Times New Roman" w:hAnsi="Times New Roman" w:hint="eastAsia"/>
        </w:rPr>
        <w:t>Đ</w:t>
      </w:r>
      <w:r>
        <w:rPr>
          <w:rFonts w:ascii="Times New Roman" w:hAnsi="Times New Roman"/>
        </w:rPr>
        <w:t xml:space="preserve"> </w:t>
      </w:r>
      <w:r w:rsidRPr="00C15473">
        <w:rPr>
          <w:rFonts w:ascii="Times New Roman" w:hAnsi="Times New Roman"/>
          <w:i/>
          <w:iCs/>
          <w:szCs w:val="28"/>
        </w:rPr>
        <w:t>ngày</w:t>
      </w:r>
      <w:r>
        <w:rPr>
          <w:rFonts w:ascii="Times New Roman" w:hAnsi="Times New Roman"/>
          <w:i/>
          <w:iCs/>
          <w:szCs w:val="28"/>
        </w:rPr>
        <w:t xml:space="preserve"> 31</w:t>
      </w:r>
      <w:r w:rsidRPr="00C15473">
        <w:rPr>
          <w:rFonts w:ascii="Times New Roman" w:hAnsi="Times New Roman"/>
          <w:i/>
          <w:iCs/>
          <w:szCs w:val="28"/>
        </w:rPr>
        <w:t>/</w:t>
      </w:r>
      <w:r>
        <w:rPr>
          <w:rFonts w:ascii="Times New Roman" w:hAnsi="Times New Roman"/>
          <w:i/>
          <w:iCs/>
          <w:szCs w:val="28"/>
        </w:rPr>
        <w:t>3</w:t>
      </w:r>
      <w:r w:rsidRPr="00C15473">
        <w:rPr>
          <w:rFonts w:ascii="Times New Roman" w:hAnsi="Times New Roman"/>
          <w:i/>
          <w:iCs/>
          <w:szCs w:val="28"/>
        </w:rPr>
        <w:t>/202</w:t>
      </w:r>
      <w:r>
        <w:rPr>
          <w:rFonts w:ascii="Times New Roman" w:hAnsi="Times New Roman"/>
          <w:i/>
          <w:iCs/>
          <w:szCs w:val="28"/>
        </w:rPr>
        <w:t>2</w:t>
      </w:r>
      <w:r w:rsidRPr="00C15473">
        <w:rPr>
          <w:rFonts w:ascii="Times New Roman" w:hAnsi="Times New Roman"/>
          <w:i/>
          <w:iCs/>
          <w:szCs w:val="28"/>
        </w:rPr>
        <w:t xml:space="preserve"> của </w:t>
      </w:r>
      <w:r w:rsidRPr="00AA53F1">
        <w:rPr>
          <w:rFonts w:ascii="Times New Roman" w:hAnsi="Times New Roman"/>
          <w:i/>
          <w:szCs w:val="28"/>
          <w:lang w:val="nl-NL"/>
        </w:rPr>
        <w:t>của</w:t>
      </w:r>
      <w:r>
        <w:rPr>
          <w:rFonts w:ascii="Times New Roman" w:hAnsi="Times New Roman"/>
          <w:i/>
          <w:szCs w:val="28"/>
          <w:lang w:val="nl-NL"/>
        </w:rPr>
        <w:t xml:space="preserve"> Tổ Thẩm định)</w:t>
      </w:r>
    </w:p>
    <w:p w:rsidR="00A476A3" w:rsidRDefault="00A476A3" w:rsidP="00053E88">
      <w:pPr>
        <w:jc w:val="center"/>
        <w:rPr>
          <w:rFonts w:ascii="Times New Roman" w:hAnsi="Times New Roman"/>
          <w:b/>
          <w:bCs/>
          <w:lang w:val="nl-NL"/>
        </w:rPr>
      </w:pPr>
    </w:p>
    <w:p w:rsidR="00053E88" w:rsidRPr="00A42A29" w:rsidRDefault="00A476A3" w:rsidP="00A42A29">
      <w:pPr>
        <w:rPr>
          <w:rFonts w:ascii="Times New Roman" w:hAnsi="Times New Roman"/>
          <w:lang w:val="nl-NL"/>
        </w:rPr>
      </w:pPr>
      <w:r>
        <w:rPr>
          <w:rFonts w:ascii="Times New Roman" w:hAnsi="Times New Roman"/>
          <w:b/>
          <w:bCs/>
          <w:lang w:val="nl-NL"/>
        </w:rPr>
        <w:t xml:space="preserve">I. </w:t>
      </w:r>
      <w:r w:rsidR="00951A28">
        <w:rPr>
          <w:rFonts w:ascii="Times New Roman" w:hAnsi="Times New Roman"/>
          <w:b/>
          <w:bCs/>
          <w:lang w:val="nl-NL"/>
        </w:rPr>
        <w:t>P</w:t>
      </w:r>
      <w:r w:rsidR="00053E88" w:rsidRPr="00D05580">
        <w:rPr>
          <w:rFonts w:ascii="Times New Roman" w:hAnsi="Times New Roman"/>
          <w:b/>
          <w:bCs/>
          <w:lang w:val="nl-NL"/>
        </w:rPr>
        <w:t>HỤ LỤC KẾ HOẠCH LỰA CHỌN NHÀ THẦU</w:t>
      </w:r>
    </w:p>
    <w:tbl>
      <w:tblPr>
        <w:tblW w:w="147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701"/>
        <w:gridCol w:w="1842"/>
        <w:gridCol w:w="1417"/>
        <w:gridCol w:w="1418"/>
        <w:gridCol w:w="1560"/>
        <w:gridCol w:w="992"/>
        <w:gridCol w:w="1274"/>
      </w:tblGrid>
      <w:tr w:rsidR="00A42A29" w:rsidRPr="00AA53F1" w:rsidTr="00A42A29">
        <w:trPr>
          <w:trHeight w:val="727"/>
        </w:trPr>
        <w:tc>
          <w:tcPr>
            <w:tcW w:w="568"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STT</w:t>
            </w:r>
          </w:p>
        </w:tc>
        <w:tc>
          <w:tcPr>
            <w:tcW w:w="3969"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Tên gói thầu</w:t>
            </w:r>
          </w:p>
        </w:tc>
        <w:tc>
          <w:tcPr>
            <w:tcW w:w="1701"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Giá gói thầu (đồng)</w:t>
            </w:r>
          </w:p>
        </w:tc>
        <w:tc>
          <w:tcPr>
            <w:tcW w:w="1842" w:type="dxa"/>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Nguồn vốn</w:t>
            </w:r>
          </w:p>
        </w:tc>
        <w:tc>
          <w:tcPr>
            <w:tcW w:w="1417"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Hình thức lựa chọn nhà thầu</w:t>
            </w:r>
          </w:p>
        </w:tc>
        <w:tc>
          <w:tcPr>
            <w:tcW w:w="1418"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Phương thức lựa chọn nhà thầu</w:t>
            </w:r>
          </w:p>
        </w:tc>
        <w:tc>
          <w:tcPr>
            <w:tcW w:w="1560" w:type="dxa"/>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Thời gian bắt đầu tổ chức lựa chọn nhà thầu</w:t>
            </w:r>
          </w:p>
        </w:tc>
        <w:tc>
          <w:tcPr>
            <w:tcW w:w="992"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Loại hợp đồng</w:t>
            </w:r>
          </w:p>
        </w:tc>
        <w:tc>
          <w:tcPr>
            <w:tcW w:w="1274" w:type="dxa"/>
            <w:shd w:val="clear" w:color="auto" w:fill="auto"/>
            <w:vAlign w:val="center"/>
          </w:tcPr>
          <w:p w:rsidR="00053E88" w:rsidRPr="00AA53F1" w:rsidRDefault="00053E88" w:rsidP="00F276D8">
            <w:pPr>
              <w:jc w:val="center"/>
              <w:rPr>
                <w:rFonts w:ascii="Times New Roman" w:hAnsi="Times New Roman"/>
                <w:b/>
                <w:sz w:val="24"/>
                <w:szCs w:val="24"/>
              </w:rPr>
            </w:pPr>
            <w:r w:rsidRPr="00AA53F1">
              <w:rPr>
                <w:rFonts w:ascii="Times New Roman" w:hAnsi="Times New Roman"/>
                <w:b/>
                <w:sz w:val="24"/>
                <w:szCs w:val="24"/>
              </w:rPr>
              <w:t>Thời gian thực hiện hợp đồng</w:t>
            </w:r>
          </w:p>
        </w:tc>
      </w:tr>
      <w:tr w:rsidR="00A42A29" w:rsidRPr="00AA53F1" w:rsidTr="00A42A29">
        <w:trPr>
          <w:trHeight w:val="727"/>
        </w:trPr>
        <w:tc>
          <w:tcPr>
            <w:tcW w:w="568"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sz w:val="24"/>
                <w:szCs w:val="24"/>
              </w:rPr>
              <w:t>1</w:t>
            </w:r>
          </w:p>
        </w:tc>
        <w:tc>
          <w:tcPr>
            <w:tcW w:w="3969"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lang w:val="nl-NL"/>
              </w:rPr>
              <w:t>Mua sắm vật tư y tế không thuộc Danh mục quy định tại Thông tư số 04/2017/TT-BYT sử dụng năm 2022 - 2023 (12 tháng) tại Bệnh viện đa khoa huyện Lộc Hà</w:t>
            </w:r>
          </w:p>
        </w:tc>
        <w:tc>
          <w:tcPr>
            <w:tcW w:w="1701"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b/>
                <w:bCs/>
                <w:szCs w:val="28"/>
                <w:lang w:val="nl-NL"/>
              </w:rPr>
              <w:t>257.961.800</w:t>
            </w:r>
            <w:r w:rsidRPr="00AA53F1">
              <w:rPr>
                <w:rFonts w:ascii="Times New Roman" w:hAnsi="Times New Roman"/>
                <w:bCs/>
                <w:szCs w:val="28"/>
                <w:lang w:val="nl-NL"/>
              </w:rPr>
              <w:t xml:space="preserve"> </w:t>
            </w:r>
          </w:p>
        </w:tc>
        <w:tc>
          <w:tcPr>
            <w:tcW w:w="1842" w:type="dxa"/>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szCs w:val="28"/>
                <w:lang w:val="nl-NL"/>
              </w:rPr>
              <w:t>Nguồn thu từ hoạt động sự nghiệp của đơn vị</w:t>
            </w:r>
          </w:p>
        </w:tc>
        <w:tc>
          <w:tcPr>
            <w:tcW w:w="1417"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bCs/>
                <w:sz w:val="24"/>
                <w:szCs w:val="24"/>
              </w:rPr>
              <w:t>Chào hàng cạnh tranh qua mạng</w:t>
            </w:r>
          </w:p>
        </w:tc>
        <w:tc>
          <w:tcPr>
            <w:tcW w:w="1418"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sz w:val="24"/>
                <w:szCs w:val="24"/>
                <w:lang w:val="nl-NL"/>
              </w:rPr>
              <w:t>01 giai đoạn, 01 túi hồ sơ</w:t>
            </w:r>
          </w:p>
        </w:tc>
        <w:tc>
          <w:tcPr>
            <w:tcW w:w="1560" w:type="dxa"/>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bCs/>
                <w:sz w:val="24"/>
                <w:szCs w:val="24"/>
              </w:rPr>
              <w:t>Quý 2/2022.</w:t>
            </w:r>
          </w:p>
        </w:tc>
        <w:tc>
          <w:tcPr>
            <w:tcW w:w="992"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sz w:val="24"/>
                <w:szCs w:val="24"/>
              </w:rPr>
              <w:t>Trọn gói</w:t>
            </w:r>
          </w:p>
        </w:tc>
        <w:tc>
          <w:tcPr>
            <w:tcW w:w="1274" w:type="dxa"/>
            <w:shd w:val="clear" w:color="auto" w:fill="auto"/>
            <w:vAlign w:val="center"/>
          </w:tcPr>
          <w:p w:rsidR="00053E88" w:rsidRPr="00AA53F1" w:rsidRDefault="00053E88" w:rsidP="00F276D8">
            <w:pPr>
              <w:jc w:val="center"/>
              <w:rPr>
                <w:rFonts w:ascii="Times New Roman" w:hAnsi="Times New Roman"/>
                <w:sz w:val="24"/>
                <w:szCs w:val="24"/>
              </w:rPr>
            </w:pPr>
            <w:r w:rsidRPr="00AA53F1">
              <w:rPr>
                <w:rFonts w:ascii="Times New Roman" w:hAnsi="Times New Roman"/>
                <w:sz w:val="24"/>
                <w:szCs w:val="24"/>
              </w:rPr>
              <w:t xml:space="preserve">12 tháng, kể từ ngày hợp </w:t>
            </w:r>
            <w:r w:rsidRPr="00AA53F1">
              <w:rPr>
                <w:rFonts w:ascii="Times New Roman" w:hAnsi="Times New Roman" w:hint="eastAsia"/>
                <w:sz w:val="24"/>
                <w:szCs w:val="24"/>
              </w:rPr>
              <w:t>đ</w:t>
            </w:r>
            <w:r w:rsidRPr="00AA53F1">
              <w:rPr>
                <w:rFonts w:ascii="Times New Roman" w:hAnsi="Times New Roman"/>
                <w:sz w:val="24"/>
                <w:szCs w:val="24"/>
              </w:rPr>
              <w:t>ồng có hiệu lực</w:t>
            </w:r>
          </w:p>
        </w:tc>
      </w:tr>
      <w:tr w:rsidR="00053E88" w:rsidRPr="00AA53F1" w:rsidTr="00A42A29">
        <w:trPr>
          <w:trHeight w:val="385"/>
        </w:trPr>
        <w:tc>
          <w:tcPr>
            <w:tcW w:w="14741" w:type="dxa"/>
            <w:gridSpan w:val="9"/>
            <w:shd w:val="clear" w:color="auto" w:fill="auto"/>
            <w:vAlign w:val="center"/>
          </w:tcPr>
          <w:p w:rsidR="00053E88" w:rsidRPr="00AA53F1" w:rsidRDefault="00053E88" w:rsidP="00F276D8">
            <w:pPr>
              <w:ind w:left="-18" w:firstLine="18"/>
              <w:jc w:val="center"/>
              <w:rPr>
                <w:rFonts w:ascii="Times New Roman" w:hAnsi="Times New Roman"/>
                <w:b/>
                <w:sz w:val="24"/>
                <w:szCs w:val="24"/>
              </w:rPr>
            </w:pPr>
            <w:r w:rsidRPr="00AA53F1">
              <w:rPr>
                <w:rFonts w:ascii="Times New Roman" w:hAnsi="Times New Roman"/>
                <w:b/>
                <w:sz w:val="24"/>
                <w:szCs w:val="24"/>
              </w:rPr>
              <w:t xml:space="preserve">Tổng cộng: </w:t>
            </w:r>
            <w:r w:rsidRPr="00AA53F1">
              <w:rPr>
                <w:rFonts w:ascii="Times New Roman" w:hAnsi="Times New Roman"/>
                <w:b/>
                <w:bCs/>
                <w:szCs w:val="28"/>
                <w:lang w:val="nl-NL"/>
              </w:rPr>
              <w:t>257.961.800</w:t>
            </w:r>
            <w:r w:rsidRPr="00AA53F1">
              <w:rPr>
                <w:rFonts w:ascii="Times New Roman" w:hAnsi="Times New Roman"/>
                <w:bCs/>
                <w:szCs w:val="28"/>
                <w:lang w:val="nl-NL"/>
              </w:rPr>
              <w:t xml:space="preserve"> </w:t>
            </w:r>
            <w:r w:rsidRPr="00AA53F1">
              <w:rPr>
                <w:rFonts w:ascii="Times New Roman" w:hAnsi="Times New Roman"/>
                <w:b/>
                <w:sz w:val="24"/>
                <w:szCs w:val="24"/>
              </w:rPr>
              <w:t>đồng</w:t>
            </w:r>
          </w:p>
        </w:tc>
      </w:tr>
    </w:tbl>
    <w:p w:rsidR="00A476A3" w:rsidRDefault="00951A28" w:rsidP="00A476A3">
      <w:pPr>
        <w:spacing w:before="120" w:line="264" w:lineRule="auto"/>
        <w:ind w:firstLine="720"/>
        <w:rPr>
          <w:rFonts w:ascii="Times New Roman" w:hAnsi="Times New Roman"/>
          <w:i/>
        </w:rPr>
      </w:pPr>
      <w:r w:rsidRPr="00951A28">
        <w:rPr>
          <w:i/>
        </w:rPr>
        <w:t>(</w:t>
      </w:r>
      <w:r w:rsidRPr="00951A28">
        <w:rPr>
          <w:rFonts w:ascii="Times New Roman" w:hAnsi="Times New Roman"/>
          <w:i/>
        </w:rPr>
        <w:t xml:space="preserve">Danh mục </w:t>
      </w:r>
      <w:r w:rsidR="00BF698D">
        <w:rPr>
          <w:rFonts w:ascii="Times New Roman" w:hAnsi="Times New Roman"/>
          <w:i/>
        </w:rPr>
        <w:t>mua sắm hàng hóa</w:t>
      </w:r>
      <w:bookmarkStart w:id="2" w:name="_GoBack"/>
      <w:bookmarkEnd w:id="2"/>
      <w:r w:rsidRPr="00951A28">
        <w:rPr>
          <w:rFonts w:ascii="Times New Roman" w:hAnsi="Times New Roman"/>
          <w:i/>
        </w:rPr>
        <w:t xml:space="preserve"> thực hiện </w:t>
      </w:r>
      <w:proofErr w:type="gramStart"/>
      <w:r w:rsidRPr="00951A28">
        <w:rPr>
          <w:rFonts w:ascii="Times New Roman" w:hAnsi="Times New Roman"/>
          <w:i/>
        </w:rPr>
        <w:t>theo</w:t>
      </w:r>
      <w:proofErr w:type="gramEnd"/>
      <w:r w:rsidRPr="00951A28">
        <w:rPr>
          <w:rFonts w:ascii="Times New Roman" w:hAnsi="Times New Roman"/>
          <w:i/>
        </w:rPr>
        <w:t xml:space="preserve"> </w:t>
      </w:r>
      <w:r>
        <w:rPr>
          <w:rFonts w:ascii="Times New Roman" w:hAnsi="Times New Roman"/>
          <w:i/>
        </w:rPr>
        <w:t xml:space="preserve">Quyết định </w:t>
      </w:r>
      <w:r w:rsidRPr="00951A28">
        <w:rPr>
          <w:rFonts w:ascii="Times New Roman" w:hAnsi="Times New Roman"/>
          <w:i/>
        </w:rPr>
        <w:t xml:space="preserve">số </w:t>
      </w:r>
      <w:r w:rsidRPr="00951A28">
        <w:rPr>
          <w:rFonts w:ascii="Times New Roman" w:hAnsi="Times New Roman"/>
          <w:bCs/>
          <w:i/>
          <w:iCs/>
          <w:szCs w:val="28"/>
          <w:lang w:val="nl-NL"/>
        </w:rPr>
        <w:t>213/QĐ- SYT ngày 29/3/2022 của Sở Y tế Hà Tĩnh</w:t>
      </w:r>
      <w:r w:rsidRPr="005C45EB">
        <w:rPr>
          <w:b/>
          <w:bCs/>
          <w:i/>
          <w:iCs/>
          <w:szCs w:val="28"/>
          <w:lang w:val="nl-NL"/>
        </w:rPr>
        <w:t xml:space="preserve"> </w:t>
      </w:r>
      <w:r w:rsidRPr="00951A28">
        <w:rPr>
          <w:rFonts w:ascii="Times New Roman" w:hAnsi="Times New Roman"/>
          <w:i/>
        </w:rPr>
        <w:t>và Tờ trình</w:t>
      </w:r>
      <w:r w:rsidR="00A476A3">
        <w:rPr>
          <w:rFonts w:ascii="Times New Roman" w:hAnsi="Times New Roman"/>
          <w:i/>
        </w:rPr>
        <w:t xml:space="preserve"> số</w:t>
      </w:r>
      <w:r w:rsidRPr="00951A28">
        <w:rPr>
          <w:rFonts w:ascii="Times New Roman" w:hAnsi="Times New Roman"/>
          <w:i/>
        </w:rPr>
        <w:t xml:space="preserve"> </w:t>
      </w:r>
      <w:r w:rsidR="00A476A3" w:rsidRPr="00A476A3">
        <w:rPr>
          <w:rFonts w:ascii="Times New Roman" w:hAnsi="Times New Roman"/>
          <w:i/>
          <w:szCs w:val="28"/>
          <w:lang w:val="nl-NL"/>
        </w:rPr>
        <w:t>121</w:t>
      </w:r>
      <w:r w:rsidR="00A476A3" w:rsidRPr="00A476A3">
        <w:rPr>
          <w:rFonts w:ascii="Times New Roman" w:hAnsi="Times New Roman"/>
          <w:i/>
          <w:szCs w:val="28"/>
          <w:lang w:val="pt-BR"/>
        </w:rPr>
        <w:t xml:space="preserve">/TTr-BVLH </w:t>
      </w:r>
      <w:r w:rsidR="00A476A3" w:rsidRPr="00A476A3">
        <w:rPr>
          <w:rFonts w:ascii="Times New Roman" w:hAnsi="Times New Roman"/>
          <w:i/>
          <w:szCs w:val="28"/>
          <w:lang w:val="nl-NL"/>
        </w:rPr>
        <w:t xml:space="preserve">ngày 30/3/2022 của </w:t>
      </w:r>
      <w:r w:rsidR="00A476A3">
        <w:rPr>
          <w:rFonts w:ascii="Times New Roman" w:hAnsi="Times New Roman"/>
          <w:i/>
          <w:szCs w:val="28"/>
          <w:lang w:val="pt-BR"/>
        </w:rPr>
        <w:t>Bệnh viện đa khoa huyện Lộc Hà</w:t>
      </w:r>
      <w:r w:rsidRPr="00A476A3">
        <w:rPr>
          <w:rFonts w:ascii="Times New Roman" w:hAnsi="Times New Roman"/>
          <w:i/>
        </w:rPr>
        <w:t>)</w:t>
      </w:r>
    </w:p>
    <w:p w:rsidR="00A42A29" w:rsidRPr="00A476A3" w:rsidRDefault="00A42A29" w:rsidP="00A476A3">
      <w:pPr>
        <w:spacing w:before="120" w:line="264" w:lineRule="auto"/>
        <w:ind w:firstLine="720"/>
        <w:rPr>
          <w:rFonts w:ascii="Times New Roman" w:hAnsi="Times New Roman"/>
          <w:i/>
        </w:rPr>
      </w:pPr>
    </w:p>
    <w:p w:rsidR="00412455" w:rsidRPr="00E06FE5" w:rsidRDefault="00A476A3" w:rsidP="00A476A3">
      <w:pPr>
        <w:spacing w:after="120"/>
        <w:rPr>
          <w:rFonts w:ascii="Times New Roman" w:hAnsi="Times New Roman"/>
        </w:rPr>
      </w:pPr>
      <w:r>
        <w:rPr>
          <w:rFonts w:ascii="Times New Roman" w:hAnsi="Times New Roman"/>
          <w:b/>
          <w:bCs/>
        </w:rPr>
        <w:t xml:space="preserve">II. </w:t>
      </w:r>
      <w:r w:rsidR="00412455" w:rsidRPr="00E06FE5">
        <w:rPr>
          <w:rFonts w:ascii="Times New Roman" w:hAnsi="Times New Roman"/>
          <w:b/>
          <w:bCs/>
        </w:rPr>
        <w:t>BẢNG TÀI LIỆU KÈM THEO BÁO CÁO THẨM ĐỊNH</w:t>
      </w:r>
    </w:p>
    <w:tbl>
      <w:tblPr>
        <w:tblW w:w="14142" w:type="dxa"/>
        <w:tblBorders>
          <w:top w:val="nil"/>
          <w:bottom w:val="nil"/>
          <w:insideH w:val="nil"/>
          <w:insideV w:val="nil"/>
        </w:tblBorders>
        <w:tblCellMar>
          <w:left w:w="0" w:type="dxa"/>
          <w:right w:w="0" w:type="dxa"/>
        </w:tblCellMar>
        <w:tblLook w:val="04A0" w:firstRow="1" w:lastRow="0" w:firstColumn="1" w:lastColumn="0" w:noHBand="0" w:noVBand="1"/>
      </w:tblPr>
      <w:tblGrid>
        <w:gridCol w:w="794"/>
        <w:gridCol w:w="10087"/>
        <w:gridCol w:w="3261"/>
      </w:tblGrid>
      <w:tr w:rsidR="00412455" w:rsidRPr="00E06FE5" w:rsidTr="00A476A3">
        <w:tc>
          <w:tcPr>
            <w:tcW w:w="7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jc w:val="center"/>
              <w:rPr>
                <w:rFonts w:ascii="Times New Roman" w:hAnsi="Times New Roman"/>
              </w:rPr>
            </w:pPr>
            <w:r w:rsidRPr="00E06FE5">
              <w:rPr>
                <w:rFonts w:ascii="Times New Roman" w:hAnsi="Times New Roman"/>
                <w:b/>
                <w:bCs/>
              </w:rPr>
              <w:t>STT</w:t>
            </w:r>
          </w:p>
        </w:tc>
        <w:tc>
          <w:tcPr>
            <w:tcW w:w="1008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jc w:val="center"/>
              <w:rPr>
                <w:rFonts w:ascii="Times New Roman" w:hAnsi="Times New Roman"/>
              </w:rPr>
            </w:pPr>
            <w:r w:rsidRPr="00E06FE5">
              <w:rPr>
                <w:rFonts w:ascii="Times New Roman" w:hAnsi="Times New Roman"/>
                <w:b/>
                <w:bCs/>
              </w:rPr>
              <w:t>Nội dung</w:t>
            </w:r>
          </w:p>
        </w:tc>
        <w:tc>
          <w:tcPr>
            <w:tcW w:w="326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jc w:val="center"/>
              <w:rPr>
                <w:rFonts w:ascii="Times New Roman" w:hAnsi="Times New Roman"/>
              </w:rPr>
            </w:pPr>
            <w:r w:rsidRPr="00E06FE5">
              <w:rPr>
                <w:rFonts w:ascii="Times New Roman" w:hAnsi="Times New Roman"/>
                <w:b/>
                <w:bCs/>
              </w:rPr>
              <w:t>Ghi chú</w:t>
            </w:r>
          </w:p>
        </w:tc>
      </w:tr>
      <w:tr w:rsidR="00412455" w:rsidRPr="00E06FE5" w:rsidTr="00A476A3">
        <w:tblPrEx>
          <w:tblBorders>
            <w:top w:val="none" w:sz="0" w:space="0" w:color="auto"/>
            <w:bottom w:val="none" w:sz="0" w:space="0" w:color="auto"/>
            <w:insideH w:val="none" w:sz="0" w:space="0" w:color="auto"/>
            <w:insideV w:val="none" w:sz="0" w:space="0" w:color="auto"/>
          </w:tblBorders>
        </w:tblPrEx>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1</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rPr>
                <w:rFonts w:ascii="Times New Roman" w:hAnsi="Times New Roman"/>
              </w:rPr>
            </w:pPr>
            <w:r w:rsidRPr="00E06FE5">
              <w:rPr>
                <w:rFonts w:ascii="Times New Roman" w:hAnsi="Times New Roman"/>
                <w:iCs/>
                <w:lang w:val="pt-BR"/>
              </w:rPr>
              <w:t>Văn bản trình duyệt kế hoạch lựa chọn nhà thầu</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Bản chính</w:t>
            </w:r>
          </w:p>
        </w:tc>
      </w:tr>
      <w:tr w:rsidR="00412455" w:rsidRPr="00E06FE5" w:rsidTr="00A476A3">
        <w:tblPrEx>
          <w:tblBorders>
            <w:top w:val="none" w:sz="0" w:space="0" w:color="auto"/>
            <w:bottom w:val="none" w:sz="0" w:space="0" w:color="auto"/>
            <w:insideH w:val="none" w:sz="0" w:space="0" w:color="auto"/>
            <w:insideV w:val="none" w:sz="0" w:space="0" w:color="auto"/>
          </w:tblBorders>
        </w:tblPrEx>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2</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rPr>
                <w:rFonts w:ascii="Times New Roman" w:hAnsi="Times New Roman"/>
              </w:rPr>
            </w:pPr>
            <w:r w:rsidRPr="00E06FE5">
              <w:rPr>
                <w:rFonts w:ascii="Times New Roman" w:hAnsi="Times New Roman"/>
                <w:iCs/>
                <w:lang w:val="pt-BR"/>
              </w:rPr>
              <w:t>Văn bản của tổ chức thẩm định đề nghị chủ đầu tư bổ sung tài liệu, giải trình (nếu có)</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Pr>
                <w:rFonts w:ascii="Times New Roman" w:hAnsi="Times New Roman"/>
                <w:iCs/>
              </w:rPr>
              <w:t>Không</w:t>
            </w:r>
          </w:p>
        </w:tc>
      </w:tr>
      <w:tr w:rsidR="00412455" w:rsidRPr="00E06FE5" w:rsidTr="00A476A3">
        <w:tblPrEx>
          <w:tblBorders>
            <w:top w:val="none" w:sz="0" w:space="0" w:color="auto"/>
            <w:bottom w:val="none" w:sz="0" w:space="0" w:color="auto"/>
            <w:insideH w:val="none" w:sz="0" w:space="0" w:color="auto"/>
            <w:insideV w:val="none" w:sz="0" w:space="0" w:color="auto"/>
          </w:tblBorders>
        </w:tblPrEx>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3</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rPr>
                <w:rFonts w:ascii="Times New Roman" w:hAnsi="Times New Roman"/>
              </w:rPr>
            </w:pPr>
            <w:r w:rsidRPr="00E06FE5">
              <w:rPr>
                <w:rFonts w:ascii="Times New Roman" w:hAnsi="Times New Roman"/>
                <w:iCs/>
                <w:lang w:val="pt-BR"/>
              </w:rPr>
              <w:t>Văn bản giải trình, bổ sung tài liệu của chủ đầu tư (nếu có)</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Pr>
                <w:rFonts w:ascii="Times New Roman" w:hAnsi="Times New Roman"/>
                <w:iCs/>
              </w:rPr>
              <w:t>Không</w:t>
            </w:r>
          </w:p>
        </w:tc>
      </w:tr>
      <w:tr w:rsidR="00412455" w:rsidRPr="00E06FE5" w:rsidTr="00A476A3">
        <w:tblPrEx>
          <w:tblBorders>
            <w:top w:val="none" w:sz="0" w:space="0" w:color="auto"/>
            <w:bottom w:val="none" w:sz="0" w:space="0" w:color="auto"/>
            <w:insideH w:val="none" w:sz="0" w:space="0" w:color="auto"/>
            <w:insideV w:val="none" w:sz="0" w:space="0" w:color="auto"/>
          </w:tblBorders>
        </w:tblPrEx>
        <w:trPr>
          <w:trHeight w:val="381"/>
        </w:trPr>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4</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rPr>
                <w:rFonts w:ascii="Times New Roman" w:hAnsi="Times New Roman"/>
              </w:rPr>
            </w:pPr>
            <w:r w:rsidRPr="00E06FE5">
              <w:rPr>
                <w:rFonts w:ascii="Times New Roman" w:hAnsi="Times New Roman"/>
                <w:iCs/>
                <w:lang w:val="pt-BR"/>
              </w:rPr>
              <w:t>Ý kiến của các cơ quan liên quan (nếu có)</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Pr>
                <w:rFonts w:ascii="Times New Roman" w:hAnsi="Times New Roman"/>
                <w:iCs/>
              </w:rPr>
              <w:t>Không</w:t>
            </w:r>
          </w:p>
        </w:tc>
      </w:tr>
      <w:tr w:rsidR="00412455" w:rsidRPr="00E06FE5" w:rsidTr="00A476A3">
        <w:tblPrEx>
          <w:tblBorders>
            <w:top w:val="none" w:sz="0" w:space="0" w:color="auto"/>
            <w:bottom w:val="none" w:sz="0" w:space="0" w:color="auto"/>
            <w:insideH w:val="none" w:sz="0" w:space="0" w:color="auto"/>
            <w:insideV w:val="none" w:sz="0" w:space="0" w:color="auto"/>
          </w:tblBorders>
        </w:tblPrEx>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5</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rPr>
                <w:rFonts w:ascii="Times New Roman" w:hAnsi="Times New Roman"/>
              </w:rPr>
            </w:pPr>
            <w:r w:rsidRPr="00E06FE5">
              <w:rPr>
                <w:rFonts w:ascii="Times New Roman" w:hAnsi="Times New Roman"/>
                <w:iCs/>
                <w:lang w:val="pt-BR"/>
              </w:rPr>
              <w:t>Biên bản họp thẩm định của tổ chức thẩm định (nếu có)</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Pr>
                <w:rFonts w:ascii="Times New Roman" w:hAnsi="Times New Roman"/>
                <w:iCs/>
              </w:rPr>
              <w:t>Không</w:t>
            </w:r>
          </w:p>
        </w:tc>
      </w:tr>
      <w:tr w:rsidR="00412455" w:rsidRPr="00E06FE5" w:rsidTr="00A476A3">
        <w:tblPrEx>
          <w:tblBorders>
            <w:top w:val="none" w:sz="0" w:space="0" w:color="auto"/>
            <w:bottom w:val="none" w:sz="0" w:space="0" w:color="auto"/>
            <w:insideH w:val="none" w:sz="0" w:space="0" w:color="auto"/>
            <w:insideV w:val="none" w:sz="0" w:space="0" w:color="auto"/>
          </w:tblBorders>
        </w:tblPrEx>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sidRPr="00E06FE5">
              <w:rPr>
                <w:rFonts w:ascii="Times New Roman" w:hAnsi="Times New Roman"/>
                <w:iCs/>
              </w:rPr>
              <w:t>6</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12455" w:rsidRPr="00E06FE5" w:rsidRDefault="00412455" w:rsidP="00063E30">
            <w:pPr>
              <w:rPr>
                <w:rFonts w:ascii="Times New Roman" w:hAnsi="Times New Roman"/>
              </w:rPr>
            </w:pPr>
            <w:r w:rsidRPr="00E06FE5">
              <w:rPr>
                <w:rFonts w:ascii="Times New Roman" w:hAnsi="Times New Roman"/>
                <w:iCs/>
                <w:lang w:val="pt-BR"/>
              </w:rPr>
              <w:t>Ý kiến bảo lưu của cá nhân thuộc tổ chức thẩm định (nếu có)</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Pr>
                <w:rFonts w:ascii="Times New Roman" w:hAnsi="Times New Roman"/>
                <w:iCs/>
              </w:rPr>
              <w:t>Không</w:t>
            </w:r>
          </w:p>
        </w:tc>
      </w:tr>
      <w:tr w:rsidR="00412455" w:rsidRPr="00E06FE5" w:rsidTr="00A476A3">
        <w:tblPrEx>
          <w:tblBorders>
            <w:top w:val="none" w:sz="0" w:space="0" w:color="auto"/>
            <w:bottom w:val="none" w:sz="0" w:space="0" w:color="auto"/>
            <w:insideH w:val="none" w:sz="0" w:space="0" w:color="auto"/>
            <w:insideV w:val="none" w:sz="0" w:space="0" w:color="auto"/>
          </w:tblBorders>
        </w:tblPrEx>
        <w:trPr>
          <w:trHeight w:val="429"/>
        </w:trPr>
        <w:tc>
          <w:tcPr>
            <w:tcW w:w="79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jc w:val="center"/>
              <w:rPr>
                <w:rFonts w:ascii="Times New Roman" w:hAnsi="Times New Roman"/>
              </w:rPr>
            </w:pPr>
            <w:r>
              <w:rPr>
                <w:rFonts w:ascii="Times New Roman" w:hAnsi="Times New Roman"/>
              </w:rPr>
              <w:t>7</w:t>
            </w:r>
          </w:p>
        </w:tc>
        <w:tc>
          <w:tcPr>
            <w:tcW w:w="1008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rPr>
                <w:rFonts w:ascii="Times New Roman" w:hAnsi="Times New Roman"/>
              </w:rPr>
            </w:pPr>
            <w:r w:rsidRPr="00E06FE5">
              <w:rPr>
                <w:rFonts w:ascii="Times New Roman" w:hAnsi="Times New Roman"/>
                <w:iCs/>
                <w:lang w:val="pt-BR"/>
              </w:rPr>
              <w:t>Các tài liệu có liên quan khác.</w:t>
            </w:r>
          </w:p>
        </w:tc>
        <w:tc>
          <w:tcPr>
            <w:tcW w:w="326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12455" w:rsidRPr="00E06FE5" w:rsidRDefault="00412455" w:rsidP="00063E30">
            <w:pPr>
              <w:rPr>
                <w:rFonts w:ascii="Times New Roman" w:hAnsi="Times New Roman"/>
              </w:rPr>
            </w:pPr>
            <w:r>
              <w:rPr>
                <w:rFonts w:ascii="Times New Roman" w:hAnsi="Times New Roman"/>
              </w:rPr>
              <w:t>Đầy đủ theo quy định</w:t>
            </w:r>
            <w:r w:rsidRPr="00E06FE5">
              <w:rPr>
                <w:rFonts w:ascii="Times New Roman" w:hAnsi="Times New Roman"/>
              </w:rPr>
              <w:t> </w:t>
            </w:r>
          </w:p>
        </w:tc>
      </w:tr>
    </w:tbl>
    <w:p w:rsidR="009C586C" w:rsidRPr="001C34A6" w:rsidRDefault="009C586C" w:rsidP="00412455">
      <w:pPr>
        <w:jc w:val="center"/>
        <w:rPr>
          <w:i/>
        </w:rPr>
      </w:pPr>
    </w:p>
    <w:sectPr w:rsidR="009C586C" w:rsidRPr="001C34A6" w:rsidSect="00A42A29">
      <w:pgSz w:w="15840" w:h="12240" w:orient="landscape"/>
      <w:pgMar w:top="0" w:right="737" w:bottom="1134" w:left="56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6B" w:rsidRDefault="00C66A6B">
      <w:r>
        <w:separator/>
      </w:r>
    </w:p>
  </w:endnote>
  <w:endnote w:type="continuationSeparator" w:id="0">
    <w:p w:rsidR="00C66A6B" w:rsidRDefault="00C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0" w:rsidRDefault="00063E30">
    <w:pPr>
      <w:pStyle w:val="Footer"/>
    </w:pPr>
  </w:p>
  <w:p w:rsidR="00063E30" w:rsidRDefault="0006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6B" w:rsidRDefault="00C66A6B">
      <w:r>
        <w:separator/>
      </w:r>
    </w:p>
  </w:footnote>
  <w:footnote w:type="continuationSeparator" w:id="0">
    <w:p w:rsidR="00C66A6B" w:rsidRDefault="00C6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27441"/>
      <w:docPartObj>
        <w:docPartGallery w:val="Page Numbers (Top of Page)"/>
        <w:docPartUnique/>
      </w:docPartObj>
    </w:sdtPr>
    <w:sdtEndPr>
      <w:rPr>
        <w:rFonts w:ascii="Times New Roman" w:hAnsi="Times New Roman"/>
        <w:noProof/>
      </w:rPr>
    </w:sdtEndPr>
    <w:sdtContent>
      <w:p w:rsidR="00063E30" w:rsidRPr="00605078" w:rsidRDefault="00063E30">
        <w:pPr>
          <w:pStyle w:val="Header"/>
          <w:jc w:val="center"/>
          <w:rPr>
            <w:rFonts w:ascii="Times New Roman" w:hAnsi="Times New Roman"/>
          </w:rPr>
        </w:pPr>
        <w:r w:rsidRPr="00605078">
          <w:rPr>
            <w:rFonts w:ascii="Times New Roman" w:hAnsi="Times New Roman"/>
          </w:rPr>
          <w:fldChar w:fldCharType="begin"/>
        </w:r>
        <w:r w:rsidRPr="00605078">
          <w:rPr>
            <w:rFonts w:ascii="Times New Roman" w:hAnsi="Times New Roman"/>
          </w:rPr>
          <w:instrText xml:space="preserve"> PAGE   \* MERGEFORMAT </w:instrText>
        </w:r>
        <w:r w:rsidRPr="00605078">
          <w:rPr>
            <w:rFonts w:ascii="Times New Roman" w:hAnsi="Times New Roman"/>
          </w:rPr>
          <w:fldChar w:fldCharType="separate"/>
        </w:r>
        <w:r w:rsidR="00BF698D">
          <w:rPr>
            <w:rFonts w:ascii="Times New Roman" w:hAnsi="Times New Roman"/>
            <w:noProof/>
          </w:rPr>
          <w:t>6</w:t>
        </w:r>
        <w:r w:rsidRPr="00605078">
          <w:rPr>
            <w:rFonts w:ascii="Times New Roman" w:hAnsi="Times New Roman"/>
            <w:noProof/>
          </w:rPr>
          <w:fldChar w:fldCharType="end"/>
        </w:r>
      </w:p>
    </w:sdtContent>
  </w:sdt>
  <w:p w:rsidR="00063E30" w:rsidRDefault="00063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377BC"/>
    <w:multiLevelType w:val="hybridMultilevel"/>
    <w:tmpl w:val="FB1AB1C0"/>
    <w:lvl w:ilvl="0" w:tplc="5B5AECB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56"/>
    <w:rsid w:val="00053E88"/>
    <w:rsid w:val="00063E30"/>
    <w:rsid w:val="00065732"/>
    <w:rsid w:val="00077C33"/>
    <w:rsid w:val="000A00EF"/>
    <w:rsid w:val="000E1EFF"/>
    <w:rsid w:val="0012261E"/>
    <w:rsid w:val="00134829"/>
    <w:rsid w:val="00164978"/>
    <w:rsid w:val="001A5574"/>
    <w:rsid w:val="001C34A6"/>
    <w:rsid w:val="001D07BA"/>
    <w:rsid w:val="00213AF6"/>
    <w:rsid w:val="00231D58"/>
    <w:rsid w:val="00257290"/>
    <w:rsid w:val="00284CF4"/>
    <w:rsid w:val="002B5A37"/>
    <w:rsid w:val="002F4D1C"/>
    <w:rsid w:val="003114BA"/>
    <w:rsid w:val="00333694"/>
    <w:rsid w:val="003716E8"/>
    <w:rsid w:val="003946F0"/>
    <w:rsid w:val="00412455"/>
    <w:rsid w:val="00426D94"/>
    <w:rsid w:val="004C3380"/>
    <w:rsid w:val="004F14FE"/>
    <w:rsid w:val="005B4F5C"/>
    <w:rsid w:val="005B7404"/>
    <w:rsid w:val="005D7CE7"/>
    <w:rsid w:val="006240A6"/>
    <w:rsid w:val="00632E78"/>
    <w:rsid w:val="00647FE9"/>
    <w:rsid w:val="006711B9"/>
    <w:rsid w:val="00692FC4"/>
    <w:rsid w:val="006D35D3"/>
    <w:rsid w:val="006E608D"/>
    <w:rsid w:val="00713097"/>
    <w:rsid w:val="007C2FEC"/>
    <w:rsid w:val="007C5442"/>
    <w:rsid w:val="00803C77"/>
    <w:rsid w:val="0080518D"/>
    <w:rsid w:val="00810CE4"/>
    <w:rsid w:val="00824351"/>
    <w:rsid w:val="00845663"/>
    <w:rsid w:val="00861E4E"/>
    <w:rsid w:val="008B4EDB"/>
    <w:rsid w:val="008C4989"/>
    <w:rsid w:val="008D628D"/>
    <w:rsid w:val="0090714E"/>
    <w:rsid w:val="00951A28"/>
    <w:rsid w:val="00990538"/>
    <w:rsid w:val="009C586C"/>
    <w:rsid w:val="009D2056"/>
    <w:rsid w:val="00A11E7D"/>
    <w:rsid w:val="00A31F67"/>
    <w:rsid w:val="00A42A29"/>
    <w:rsid w:val="00A476A3"/>
    <w:rsid w:val="00A667AF"/>
    <w:rsid w:val="00A81648"/>
    <w:rsid w:val="00AA0C4D"/>
    <w:rsid w:val="00B11C6B"/>
    <w:rsid w:val="00B17AEE"/>
    <w:rsid w:val="00BF698D"/>
    <w:rsid w:val="00C443AE"/>
    <w:rsid w:val="00C47BD6"/>
    <w:rsid w:val="00C66A6B"/>
    <w:rsid w:val="00C86356"/>
    <w:rsid w:val="00CC51F9"/>
    <w:rsid w:val="00CF42C4"/>
    <w:rsid w:val="00D0172C"/>
    <w:rsid w:val="00D1253A"/>
    <w:rsid w:val="00D31DB2"/>
    <w:rsid w:val="00D62FEA"/>
    <w:rsid w:val="00D63B4B"/>
    <w:rsid w:val="00D93D02"/>
    <w:rsid w:val="00DA6BA7"/>
    <w:rsid w:val="00DF7641"/>
    <w:rsid w:val="00E33F9A"/>
    <w:rsid w:val="00E525BA"/>
    <w:rsid w:val="00E5729E"/>
    <w:rsid w:val="00E861F3"/>
    <w:rsid w:val="00EC6DFA"/>
    <w:rsid w:val="00EE775B"/>
    <w:rsid w:val="00F03E3D"/>
    <w:rsid w:val="00F23599"/>
    <w:rsid w:val="00F51EC0"/>
    <w:rsid w:val="00F97864"/>
    <w:rsid w:val="00FC3906"/>
    <w:rsid w:val="00FD1F8C"/>
    <w:rsid w:val="00FF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A3"/>
    <w:pPr>
      <w:spacing w:after="0" w:line="240" w:lineRule="auto"/>
    </w:pPr>
    <w:rPr>
      <w:rFonts w:ascii=".VnTime" w:eastAsia="Times New Roman" w:hAnsi=".VnTime" w:cs="Times New Roman"/>
      <w:szCs w:val="20"/>
    </w:rPr>
  </w:style>
  <w:style w:type="paragraph" w:styleId="Heading2">
    <w:name w:val="heading 2"/>
    <w:basedOn w:val="Normal"/>
    <w:next w:val="Normal"/>
    <w:link w:val="Heading2Char"/>
    <w:unhideWhenUsed/>
    <w:qFormat/>
    <w:rsid w:val="00C8635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356"/>
    <w:rPr>
      <w:rFonts w:ascii=".VnTime" w:eastAsia="Times New Roman" w:hAnsi=".VnTime" w:cs="Times New Roman"/>
      <w:b/>
      <w:szCs w:val="20"/>
    </w:rPr>
  </w:style>
  <w:style w:type="paragraph" w:styleId="BodyTextIndent">
    <w:name w:val="Body Text Indent"/>
    <w:basedOn w:val="Normal"/>
    <w:link w:val="BodyTextIndentChar"/>
    <w:unhideWhenUsed/>
    <w:rsid w:val="00C86356"/>
    <w:pPr>
      <w:spacing w:before="60"/>
      <w:ind w:firstLine="720"/>
      <w:jc w:val="both"/>
    </w:pPr>
  </w:style>
  <w:style w:type="character" w:customStyle="1" w:styleId="BodyTextIndentChar">
    <w:name w:val="Body Text Indent Char"/>
    <w:basedOn w:val="DefaultParagraphFont"/>
    <w:link w:val="BodyTextIndent"/>
    <w:rsid w:val="00C86356"/>
    <w:rPr>
      <w:rFonts w:ascii=".VnTime" w:eastAsia="Times New Roman" w:hAnsi=".VnTime" w:cs="Times New Roman"/>
      <w:szCs w:val="20"/>
    </w:rPr>
  </w:style>
  <w:style w:type="paragraph" w:styleId="Header">
    <w:name w:val="header"/>
    <w:basedOn w:val="Normal"/>
    <w:link w:val="HeaderChar"/>
    <w:uiPriority w:val="99"/>
    <w:unhideWhenUsed/>
    <w:rsid w:val="00C86356"/>
    <w:pPr>
      <w:tabs>
        <w:tab w:val="center" w:pos="4680"/>
        <w:tab w:val="right" w:pos="9360"/>
      </w:tabs>
    </w:pPr>
  </w:style>
  <w:style w:type="character" w:customStyle="1" w:styleId="HeaderChar">
    <w:name w:val="Header Char"/>
    <w:basedOn w:val="DefaultParagraphFont"/>
    <w:link w:val="Header"/>
    <w:uiPriority w:val="99"/>
    <w:rsid w:val="00C86356"/>
    <w:rPr>
      <w:rFonts w:ascii=".VnTime" w:eastAsia="Times New Roman" w:hAnsi=".VnTime" w:cs="Times New Roman"/>
      <w:szCs w:val="20"/>
    </w:rPr>
  </w:style>
  <w:style w:type="paragraph" w:styleId="Footer">
    <w:name w:val="footer"/>
    <w:basedOn w:val="Normal"/>
    <w:link w:val="FooterChar"/>
    <w:uiPriority w:val="99"/>
    <w:unhideWhenUsed/>
    <w:rsid w:val="00C86356"/>
    <w:pPr>
      <w:tabs>
        <w:tab w:val="center" w:pos="4680"/>
        <w:tab w:val="right" w:pos="9360"/>
      </w:tabs>
    </w:pPr>
  </w:style>
  <w:style w:type="character" w:customStyle="1" w:styleId="FooterChar">
    <w:name w:val="Footer Char"/>
    <w:basedOn w:val="DefaultParagraphFont"/>
    <w:link w:val="Footer"/>
    <w:uiPriority w:val="99"/>
    <w:rsid w:val="00C86356"/>
    <w:rPr>
      <w:rFonts w:ascii=".VnTime" w:eastAsia="Times New Roman" w:hAnsi=".VnTime" w:cs="Times New Roman"/>
      <w:szCs w:val="20"/>
    </w:rPr>
  </w:style>
  <w:style w:type="paragraph" w:styleId="NormalWeb">
    <w:name w:val="Normal (Web)"/>
    <w:basedOn w:val="Normal"/>
    <w:rsid w:val="00C86356"/>
    <w:pPr>
      <w:spacing w:before="100" w:beforeAutospacing="1" w:after="100" w:afterAutospacing="1"/>
    </w:pPr>
    <w:rPr>
      <w:rFonts w:ascii="Times New Roman" w:hAnsi="Times New Roman"/>
      <w:sz w:val="24"/>
      <w:szCs w:val="24"/>
    </w:rPr>
  </w:style>
  <w:style w:type="paragraph" w:customStyle="1" w:styleId="Default">
    <w:name w:val="Default"/>
    <w:rsid w:val="00C86356"/>
    <w:pPr>
      <w:autoSpaceDE w:val="0"/>
      <w:autoSpaceDN w:val="0"/>
      <w:adjustRightInd w:val="0"/>
      <w:spacing w:after="0" w:line="240" w:lineRule="auto"/>
    </w:pPr>
    <w:rPr>
      <w:rFonts w:cs="Times New Roman"/>
      <w:b/>
      <w:bCs/>
      <w:iCs/>
      <w:color w:val="000000"/>
      <w:sz w:val="24"/>
      <w:szCs w:val="24"/>
      <w:u w:val="single"/>
    </w:rPr>
  </w:style>
  <w:style w:type="table" w:styleId="TableGrid">
    <w:name w:val="Table Grid"/>
    <w:basedOn w:val="TableNormal"/>
    <w:uiPriority w:val="59"/>
    <w:rsid w:val="00C86356"/>
    <w:pPr>
      <w:spacing w:after="0" w:line="240" w:lineRule="auto"/>
    </w:pPr>
    <w:rPr>
      <w:rFonts w:cs="Times New Roman"/>
      <w:b/>
      <w:bCs/>
      <w:iCs/>
      <w:color w:val="0000FF"/>
      <w:sz w:val="26"/>
      <w:szCs w:val="24"/>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86356"/>
    <w:pPr>
      <w:spacing w:after="120"/>
    </w:pPr>
  </w:style>
  <w:style w:type="character" w:customStyle="1" w:styleId="BodyTextChar">
    <w:name w:val="Body Text Char"/>
    <w:basedOn w:val="DefaultParagraphFont"/>
    <w:link w:val="BodyText"/>
    <w:uiPriority w:val="99"/>
    <w:rsid w:val="00C86356"/>
    <w:rPr>
      <w:rFonts w:ascii=".VnTime" w:eastAsia="Times New Roman" w:hAnsi=".VnTime" w:cs="Times New Roman"/>
      <w:szCs w:val="20"/>
    </w:rPr>
  </w:style>
  <w:style w:type="paragraph" w:customStyle="1" w:styleId="Char">
    <w:name w:val="Char"/>
    <w:basedOn w:val="Normal"/>
    <w:semiHidden/>
    <w:rsid w:val="00134829"/>
    <w:pPr>
      <w:spacing w:after="160" w:line="240" w:lineRule="exact"/>
    </w:pPr>
    <w:rPr>
      <w:rFonts w:ascii="Arial" w:hAnsi="Arial"/>
      <w:bCs/>
      <w:sz w:val="22"/>
      <w:szCs w:val="22"/>
    </w:rPr>
  </w:style>
  <w:style w:type="paragraph" w:styleId="ListParagraph">
    <w:name w:val="List Paragraph"/>
    <w:basedOn w:val="Normal"/>
    <w:uiPriority w:val="34"/>
    <w:qFormat/>
    <w:rsid w:val="00A476A3"/>
    <w:pPr>
      <w:ind w:left="720"/>
      <w:contextualSpacing/>
    </w:pPr>
  </w:style>
  <w:style w:type="paragraph" w:styleId="BalloonText">
    <w:name w:val="Balloon Text"/>
    <w:basedOn w:val="Normal"/>
    <w:link w:val="BalloonTextChar"/>
    <w:uiPriority w:val="99"/>
    <w:semiHidden/>
    <w:unhideWhenUsed/>
    <w:rsid w:val="005B7404"/>
    <w:rPr>
      <w:rFonts w:ascii="Tahoma" w:hAnsi="Tahoma" w:cs="Tahoma"/>
      <w:sz w:val="16"/>
      <w:szCs w:val="16"/>
    </w:rPr>
  </w:style>
  <w:style w:type="character" w:customStyle="1" w:styleId="BalloonTextChar">
    <w:name w:val="Balloon Text Char"/>
    <w:basedOn w:val="DefaultParagraphFont"/>
    <w:link w:val="BalloonText"/>
    <w:uiPriority w:val="99"/>
    <w:semiHidden/>
    <w:rsid w:val="005B74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A3"/>
    <w:pPr>
      <w:spacing w:after="0" w:line="240" w:lineRule="auto"/>
    </w:pPr>
    <w:rPr>
      <w:rFonts w:ascii=".VnTime" w:eastAsia="Times New Roman" w:hAnsi=".VnTime" w:cs="Times New Roman"/>
      <w:szCs w:val="20"/>
    </w:rPr>
  </w:style>
  <w:style w:type="paragraph" w:styleId="Heading2">
    <w:name w:val="heading 2"/>
    <w:basedOn w:val="Normal"/>
    <w:next w:val="Normal"/>
    <w:link w:val="Heading2Char"/>
    <w:unhideWhenUsed/>
    <w:qFormat/>
    <w:rsid w:val="00C8635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356"/>
    <w:rPr>
      <w:rFonts w:ascii=".VnTime" w:eastAsia="Times New Roman" w:hAnsi=".VnTime" w:cs="Times New Roman"/>
      <w:b/>
      <w:szCs w:val="20"/>
    </w:rPr>
  </w:style>
  <w:style w:type="paragraph" w:styleId="BodyTextIndent">
    <w:name w:val="Body Text Indent"/>
    <w:basedOn w:val="Normal"/>
    <w:link w:val="BodyTextIndentChar"/>
    <w:unhideWhenUsed/>
    <w:rsid w:val="00C86356"/>
    <w:pPr>
      <w:spacing w:before="60"/>
      <w:ind w:firstLine="720"/>
      <w:jc w:val="both"/>
    </w:pPr>
  </w:style>
  <w:style w:type="character" w:customStyle="1" w:styleId="BodyTextIndentChar">
    <w:name w:val="Body Text Indent Char"/>
    <w:basedOn w:val="DefaultParagraphFont"/>
    <w:link w:val="BodyTextIndent"/>
    <w:rsid w:val="00C86356"/>
    <w:rPr>
      <w:rFonts w:ascii=".VnTime" w:eastAsia="Times New Roman" w:hAnsi=".VnTime" w:cs="Times New Roman"/>
      <w:szCs w:val="20"/>
    </w:rPr>
  </w:style>
  <w:style w:type="paragraph" w:styleId="Header">
    <w:name w:val="header"/>
    <w:basedOn w:val="Normal"/>
    <w:link w:val="HeaderChar"/>
    <w:uiPriority w:val="99"/>
    <w:unhideWhenUsed/>
    <w:rsid w:val="00C86356"/>
    <w:pPr>
      <w:tabs>
        <w:tab w:val="center" w:pos="4680"/>
        <w:tab w:val="right" w:pos="9360"/>
      </w:tabs>
    </w:pPr>
  </w:style>
  <w:style w:type="character" w:customStyle="1" w:styleId="HeaderChar">
    <w:name w:val="Header Char"/>
    <w:basedOn w:val="DefaultParagraphFont"/>
    <w:link w:val="Header"/>
    <w:uiPriority w:val="99"/>
    <w:rsid w:val="00C86356"/>
    <w:rPr>
      <w:rFonts w:ascii=".VnTime" w:eastAsia="Times New Roman" w:hAnsi=".VnTime" w:cs="Times New Roman"/>
      <w:szCs w:val="20"/>
    </w:rPr>
  </w:style>
  <w:style w:type="paragraph" w:styleId="Footer">
    <w:name w:val="footer"/>
    <w:basedOn w:val="Normal"/>
    <w:link w:val="FooterChar"/>
    <w:uiPriority w:val="99"/>
    <w:unhideWhenUsed/>
    <w:rsid w:val="00C86356"/>
    <w:pPr>
      <w:tabs>
        <w:tab w:val="center" w:pos="4680"/>
        <w:tab w:val="right" w:pos="9360"/>
      </w:tabs>
    </w:pPr>
  </w:style>
  <w:style w:type="character" w:customStyle="1" w:styleId="FooterChar">
    <w:name w:val="Footer Char"/>
    <w:basedOn w:val="DefaultParagraphFont"/>
    <w:link w:val="Footer"/>
    <w:uiPriority w:val="99"/>
    <w:rsid w:val="00C86356"/>
    <w:rPr>
      <w:rFonts w:ascii=".VnTime" w:eastAsia="Times New Roman" w:hAnsi=".VnTime" w:cs="Times New Roman"/>
      <w:szCs w:val="20"/>
    </w:rPr>
  </w:style>
  <w:style w:type="paragraph" w:styleId="NormalWeb">
    <w:name w:val="Normal (Web)"/>
    <w:basedOn w:val="Normal"/>
    <w:rsid w:val="00C86356"/>
    <w:pPr>
      <w:spacing w:before="100" w:beforeAutospacing="1" w:after="100" w:afterAutospacing="1"/>
    </w:pPr>
    <w:rPr>
      <w:rFonts w:ascii="Times New Roman" w:hAnsi="Times New Roman"/>
      <w:sz w:val="24"/>
      <w:szCs w:val="24"/>
    </w:rPr>
  </w:style>
  <w:style w:type="paragraph" w:customStyle="1" w:styleId="Default">
    <w:name w:val="Default"/>
    <w:rsid w:val="00C86356"/>
    <w:pPr>
      <w:autoSpaceDE w:val="0"/>
      <w:autoSpaceDN w:val="0"/>
      <w:adjustRightInd w:val="0"/>
      <w:spacing w:after="0" w:line="240" w:lineRule="auto"/>
    </w:pPr>
    <w:rPr>
      <w:rFonts w:cs="Times New Roman"/>
      <w:b/>
      <w:bCs/>
      <w:iCs/>
      <w:color w:val="000000"/>
      <w:sz w:val="24"/>
      <w:szCs w:val="24"/>
      <w:u w:val="single"/>
    </w:rPr>
  </w:style>
  <w:style w:type="table" w:styleId="TableGrid">
    <w:name w:val="Table Grid"/>
    <w:basedOn w:val="TableNormal"/>
    <w:uiPriority w:val="59"/>
    <w:rsid w:val="00C86356"/>
    <w:pPr>
      <w:spacing w:after="0" w:line="240" w:lineRule="auto"/>
    </w:pPr>
    <w:rPr>
      <w:rFonts w:cs="Times New Roman"/>
      <w:b/>
      <w:bCs/>
      <w:iCs/>
      <w:color w:val="0000FF"/>
      <w:sz w:val="26"/>
      <w:szCs w:val="24"/>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86356"/>
    <w:pPr>
      <w:spacing w:after="120"/>
    </w:pPr>
  </w:style>
  <w:style w:type="character" w:customStyle="1" w:styleId="BodyTextChar">
    <w:name w:val="Body Text Char"/>
    <w:basedOn w:val="DefaultParagraphFont"/>
    <w:link w:val="BodyText"/>
    <w:uiPriority w:val="99"/>
    <w:rsid w:val="00C86356"/>
    <w:rPr>
      <w:rFonts w:ascii=".VnTime" w:eastAsia="Times New Roman" w:hAnsi=".VnTime" w:cs="Times New Roman"/>
      <w:szCs w:val="20"/>
    </w:rPr>
  </w:style>
  <w:style w:type="paragraph" w:customStyle="1" w:styleId="Char">
    <w:name w:val="Char"/>
    <w:basedOn w:val="Normal"/>
    <w:semiHidden/>
    <w:rsid w:val="00134829"/>
    <w:pPr>
      <w:spacing w:after="160" w:line="240" w:lineRule="exact"/>
    </w:pPr>
    <w:rPr>
      <w:rFonts w:ascii="Arial" w:hAnsi="Arial"/>
      <w:bCs/>
      <w:sz w:val="22"/>
      <w:szCs w:val="22"/>
    </w:rPr>
  </w:style>
  <w:style w:type="paragraph" w:styleId="ListParagraph">
    <w:name w:val="List Paragraph"/>
    <w:basedOn w:val="Normal"/>
    <w:uiPriority w:val="34"/>
    <w:qFormat/>
    <w:rsid w:val="00A476A3"/>
    <w:pPr>
      <w:ind w:left="720"/>
      <w:contextualSpacing/>
    </w:pPr>
  </w:style>
  <w:style w:type="paragraph" w:styleId="BalloonText">
    <w:name w:val="Balloon Text"/>
    <w:basedOn w:val="Normal"/>
    <w:link w:val="BalloonTextChar"/>
    <w:uiPriority w:val="99"/>
    <w:semiHidden/>
    <w:unhideWhenUsed/>
    <w:rsid w:val="005B7404"/>
    <w:rPr>
      <w:rFonts w:ascii="Tahoma" w:hAnsi="Tahoma" w:cs="Tahoma"/>
      <w:sz w:val="16"/>
      <w:szCs w:val="16"/>
    </w:rPr>
  </w:style>
  <w:style w:type="character" w:customStyle="1" w:styleId="BalloonTextChar">
    <w:name w:val="Balloon Text Char"/>
    <w:basedOn w:val="DefaultParagraphFont"/>
    <w:link w:val="BalloonText"/>
    <w:uiPriority w:val="99"/>
    <w:semiHidden/>
    <w:rsid w:val="005B74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Windows User</cp:lastModifiedBy>
  <cp:revision>66</cp:revision>
  <cp:lastPrinted>2022-03-30T09:57:00Z</cp:lastPrinted>
  <dcterms:created xsi:type="dcterms:W3CDTF">2021-08-25T01:13:00Z</dcterms:created>
  <dcterms:modified xsi:type="dcterms:W3CDTF">2022-03-30T09:59:00Z</dcterms:modified>
</cp:coreProperties>
</file>