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5E4" w:rsidRPr="00210875" w:rsidRDefault="001016B9" w:rsidP="00210875">
      <w:pPr>
        <w:spacing w:after="0" w:line="360" w:lineRule="auto"/>
        <w:jc w:val="both"/>
        <w:rPr>
          <w:b/>
          <w:sz w:val="24"/>
        </w:rPr>
      </w:pPr>
      <w:r w:rsidRPr="00210875">
        <w:rPr>
          <w:b/>
          <w:sz w:val="24"/>
        </w:rPr>
        <w:t>M</w:t>
      </w:r>
      <w:r w:rsidR="007B1CA8" w:rsidRPr="00210875">
        <w:rPr>
          <w:b/>
          <w:sz w:val="24"/>
        </w:rPr>
        <w:t>ối liên quan giữa v</w:t>
      </w:r>
      <w:r w:rsidR="0043740D">
        <w:rPr>
          <w:b/>
          <w:sz w:val="24"/>
        </w:rPr>
        <w:t>éc tơ</w:t>
      </w:r>
      <w:r w:rsidR="007B1CA8" w:rsidRPr="00210875">
        <w:rPr>
          <w:b/>
          <w:sz w:val="24"/>
        </w:rPr>
        <w:t xml:space="preserve"> truyền bệnh sốt xuất huyết </w:t>
      </w:r>
      <w:r w:rsidR="004A0318" w:rsidRPr="00210875">
        <w:rPr>
          <w:b/>
          <w:sz w:val="24"/>
        </w:rPr>
        <w:t>D</w:t>
      </w:r>
      <w:r w:rsidR="007B1CA8" w:rsidRPr="00210875">
        <w:rPr>
          <w:b/>
          <w:sz w:val="24"/>
        </w:rPr>
        <w:t xml:space="preserve">engue và các yếu tố </w:t>
      </w:r>
      <w:r w:rsidR="0043740D">
        <w:rPr>
          <w:b/>
          <w:sz w:val="24"/>
        </w:rPr>
        <w:t xml:space="preserve">vi </w:t>
      </w:r>
      <w:r w:rsidR="007B1CA8" w:rsidRPr="00210875">
        <w:rPr>
          <w:b/>
          <w:sz w:val="24"/>
        </w:rPr>
        <w:t xml:space="preserve">khí hậu tại tỉnh </w:t>
      </w:r>
      <w:r w:rsidR="004A0318" w:rsidRPr="00210875">
        <w:rPr>
          <w:b/>
          <w:sz w:val="24"/>
        </w:rPr>
        <w:t>H</w:t>
      </w:r>
      <w:r w:rsidR="007B1CA8" w:rsidRPr="00210875">
        <w:rPr>
          <w:b/>
          <w:sz w:val="24"/>
        </w:rPr>
        <w:t xml:space="preserve">à </w:t>
      </w:r>
      <w:r w:rsidR="004A0318" w:rsidRPr="00210875">
        <w:rPr>
          <w:b/>
          <w:sz w:val="24"/>
        </w:rPr>
        <w:t>T</w:t>
      </w:r>
      <w:r w:rsidR="007B1CA8" w:rsidRPr="00210875">
        <w:rPr>
          <w:b/>
          <w:sz w:val="24"/>
        </w:rPr>
        <w:t>ĩnh</w:t>
      </w:r>
    </w:p>
    <w:p w:rsidR="009346F9" w:rsidRPr="00210875" w:rsidRDefault="009346F9" w:rsidP="00210875">
      <w:pPr>
        <w:spacing w:after="0" w:line="360" w:lineRule="auto"/>
        <w:jc w:val="both"/>
        <w:rPr>
          <w:b/>
          <w:sz w:val="24"/>
        </w:rPr>
      </w:pPr>
      <w:r w:rsidRPr="00210875">
        <w:rPr>
          <w:b/>
          <w:sz w:val="24"/>
        </w:rPr>
        <w:t>Nguyễn Lương Tâm</w:t>
      </w:r>
      <w:r w:rsidR="00A61770" w:rsidRPr="00210875">
        <w:rPr>
          <w:b/>
          <w:sz w:val="24"/>
          <w:vertAlign w:val="superscript"/>
        </w:rPr>
        <w:t>*</w:t>
      </w:r>
      <w:r w:rsidRPr="00210875">
        <w:rPr>
          <w:b/>
          <w:sz w:val="24"/>
        </w:rPr>
        <w:t>, Nguyễn Chí Thanh, Nguyễn Chí Trung, Nguyễn Công Hiếu, Hồ Thị</w:t>
      </w:r>
      <w:r w:rsidR="009D4BF8" w:rsidRPr="00210875">
        <w:rPr>
          <w:b/>
          <w:sz w:val="24"/>
        </w:rPr>
        <w:t xml:space="preserve"> Tú</w:t>
      </w:r>
      <w:r w:rsidR="00C00309" w:rsidRPr="00210875">
        <w:rPr>
          <w:b/>
          <w:sz w:val="24"/>
        </w:rPr>
        <w:t>, Nguyễn Hữu Thanh</w:t>
      </w:r>
    </w:p>
    <w:p w:rsidR="004A0318" w:rsidRPr="00210875" w:rsidRDefault="009346F9" w:rsidP="00210875">
      <w:pPr>
        <w:spacing w:after="0" w:line="360" w:lineRule="auto"/>
        <w:jc w:val="both"/>
        <w:rPr>
          <w:b/>
          <w:i/>
          <w:iCs/>
          <w:sz w:val="24"/>
        </w:rPr>
      </w:pPr>
      <w:r w:rsidRPr="00210875">
        <w:rPr>
          <w:b/>
          <w:i/>
          <w:iCs/>
          <w:sz w:val="24"/>
        </w:rPr>
        <w:t>Trung tâm Kiểm soát bệnh tật tỉnh Hà Tĩnh</w:t>
      </w:r>
    </w:p>
    <w:p w:rsidR="009346F9" w:rsidRPr="00210875" w:rsidRDefault="009346F9" w:rsidP="00210875">
      <w:pPr>
        <w:spacing w:after="0" w:line="360" w:lineRule="auto"/>
        <w:jc w:val="both"/>
        <w:rPr>
          <w:b/>
          <w:sz w:val="24"/>
        </w:rPr>
      </w:pPr>
      <w:r w:rsidRPr="00210875">
        <w:rPr>
          <w:b/>
          <w:sz w:val="24"/>
        </w:rPr>
        <w:t>TÓM TẮT</w:t>
      </w:r>
    </w:p>
    <w:p w:rsidR="009D4BF8" w:rsidRPr="00210875" w:rsidRDefault="009D4BF8" w:rsidP="00210875">
      <w:pPr>
        <w:spacing w:after="0" w:line="360" w:lineRule="auto"/>
        <w:jc w:val="both"/>
        <w:rPr>
          <w:sz w:val="24"/>
        </w:rPr>
      </w:pPr>
      <w:r w:rsidRPr="00210875">
        <w:rPr>
          <w:sz w:val="24"/>
        </w:rPr>
        <w:t xml:space="preserve">Đây là nghiên cứu cắt ngang được thực hiện tại 13 xã/phường thuộc tỉnh Hà Tĩnh từ tháng </w:t>
      </w:r>
      <w:r w:rsidR="00DE2038">
        <w:rPr>
          <w:sz w:val="24"/>
        </w:rPr>
        <w:t>9</w:t>
      </w:r>
      <w:commentRangeStart w:id="0"/>
      <w:commentRangeStart w:id="1"/>
      <w:r w:rsidR="004A0318" w:rsidRPr="00210875">
        <w:rPr>
          <w:sz w:val="24"/>
        </w:rPr>
        <w:t>/</w:t>
      </w:r>
      <w:r w:rsidRPr="00210875">
        <w:rPr>
          <w:sz w:val="24"/>
        </w:rPr>
        <w:t xml:space="preserve">2019 đến </w:t>
      </w:r>
      <w:r w:rsidR="00DE2038">
        <w:rPr>
          <w:sz w:val="24"/>
        </w:rPr>
        <w:t>8</w:t>
      </w:r>
      <w:r w:rsidR="004A0318" w:rsidRPr="00210875">
        <w:rPr>
          <w:sz w:val="24"/>
        </w:rPr>
        <w:t>/</w:t>
      </w:r>
      <w:r w:rsidRPr="00210875">
        <w:rPr>
          <w:sz w:val="24"/>
        </w:rPr>
        <w:t xml:space="preserve">2020 </w:t>
      </w:r>
      <w:commentRangeEnd w:id="0"/>
      <w:r w:rsidR="007C2379">
        <w:rPr>
          <w:rStyle w:val="CommentReference"/>
        </w:rPr>
        <w:commentReference w:id="0"/>
      </w:r>
      <w:commentRangeEnd w:id="1"/>
      <w:r w:rsidR="009F28C4">
        <w:rPr>
          <w:rStyle w:val="CommentReference"/>
        </w:rPr>
        <w:commentReference w:id="1"/>
      </w:r>
      <w:r w:rsidRPr="00210875">
        <w:rPr>
          <w:sz w:val="24"/>
        </w:rPr>
        <w:t xml:space="preserve">để tìm hiểu </w:t>
      </w:r>
      <w:r w:rsidR="004F685B" w:rsidRPr="00210875">
        <w:rPr>
          <w:sz w:val="24"/>
        </w:rPr>
        <w:t xml:space="preserve">mối liên quan giữa véc tơ truyền bệnh sốt xuất huyết Dengue và các yếu tố </w:t>
      </w:r>
      <w:r w:rsidR="009F28C4">
        <w:rPr>
          <w:sz w:val="24"/>
        </w:rPr>
        <w:t xml:space="preserve">vi </w:t>
      </w:r>
      <w:r w:rsidR="004F685B" w:rsidRPr="00210875">
        <w:rPr>
          <w:sz w:val="24"/>
        </w:rPr>
        <w:t>khí hậu</w:t>
      </w:r>
      <w:r w:rsidRPr="00210875">
        <w:rPr>
          <w:sz w:val="24"/>
        </w:rPr>
        <w:t xml:space="preserve">. Nghiên cứu thu thập các dữ liệu về thời tiết từ trung tâm khí tượng thủy văn tỉnh, đồng thời thu thập </w:t>
      </w:r>
      <w:r w:rsidR="00EE0602">
        <w:rPr>
          <w:sz w:val="24"/>
          <w:lang w:val="vi-VN"/>
        </w:rPr>
        <w:t>muỗi,</w:t>
      </w:r>
      <w:r w:rsidRPr="00210875">
        <w:rPr>
          <w:sz w:val="24"/>
        </w:rPr>
        <w:t>lăng quăng bọ gậy hàng tháng từ 13 xã/phường thuộc 13 huyện/thị xã/thành phố trên toàn tỉnh. Có tổng số7800 lần thu thập mẫu véc tơ. Phân tích hệ số tương quan cho thấy có mối tương quan chặt chẽ có ý nghĩa thống kê giữa nhiệt độ, lượng mưa, độ ẩm trung bình hàng tháng với chỉ số mật độ muỗi</w:t>
      </w:r>
      <w:commentRangeStart w:id="2"/>
      <w:r w:rsidR="0043740D" w:rsidRPr="00FC73DF">
        <w:rPr>
          <w:i/>
          <w:iCs/>
          <w:sz w:val="24"/>
        </w:rPr>
        <w:t>Aedes</w:t>
      </w:r>
      <w:commentRangeEnd w:id="2"/>
      <w:r w:rsidR="0043740D">
        <w:rPr>
          <w:rStyle w:val="CommentReference"/>
        </w:rPr>
        <w:commentReference w:id="2"/>
      </w:r>
      <w:r w:rsidRPr="00210875">
        <w:rPr>
          <w:sz w:val="24"/>
        </w:rPr>
        <w:t xml:space="preserve"> (p &lt; 0,05)</w:t>
      </w:r>
      <w:r w:rsidR="00EE0602">
        <w:rPr>
          <w:sz w:val="24"/>
          <w:lang w:val="vi-VN"/>
        </w:rPr>
        <w:t xml:space="preserve"> truyền bệnh SXHD</w:t>
      </w:r>
      <w:r w:rsidRPr="00210875">
        <w:rPr>
          <w:sz w:val="24"/>
        </w:rPr>
        <w:t xml:space="preserve">. </w:t>
      </w:r>
      <w:r w:rsidRPr="00210875">
        <w:rPr>
          <w:sz w:val="24"/>
          <w:lang w:val="pt-BR"/>
        </w:rPr>
        <w:t xml:space="preserve">Việc truyền thông nguy cơ cần chú ý đến dự báo về sự thay đổi các yếu tố </w:t>
      </w:r>
      <w:r w:rsidR="0043740D">
        <w:rPr>
          <w:sz w:val="24"/>
          <w:lang w:val="pt-BR"/>
        </w:rPr>
        <w:t xml:space="preserve">vi </w:t>
      </w:r>
      <w:r w:rsidRPr="00210875">
        <w:rPr>
          <w:sz w:val="24"/>
          <w:lang w:val="pt-BR"/>
        </w:rPr>
        <w:t>khí hậu như lượng mưa, độ ẩm, nhiệt độ để có kế hoạch phòng ngừa sự phát triển của v</w:t>
      </w:r>
      <w:r w:rsidR="0043740D">
        <w:rPr>
          <w:sz w:val="24"/>
          <w:lang w:val="pt-BR"/>
        </w:rPr>
        <w:t>éc tơ</w:t>
      </w:r>
      <w:r w:rsidRPr="00210875">
        <w:rPr>
          <w:sz w:val="24"/>
          <w:lang w:val="pt-BR"/>
        </w:rPr>
        <w:t xml:space="preserve"> truyền bệnh SXH</w:t>
      </w:r>
      <w:r w:rsidR="00100540" w:rsidRPr="00210875">
        <w:rPr>
          <w:sz w:val="24"/>
          <w:lang w:val="pt-BR"/>
        </w:rPr>
        <w:t>D</w:t>
      </w:r>
      <w:r w:rsidRPr="00210875">
        <w:rPr>
          <w:i/>
          <w:sz w:val="24"/>
          <w:lang w:val="pt-BR"/>
        </w:rPr>
        <w:t>.</w:t>
      </w:r>
    </w:p>
    <w:p w:rsidR="00A61770" w:rsidRPr="00210875" w:rsidRDefault="00A61770" w:rsidP="00210875">
      <w:pPr>
        <w:spacing w:after="0" w:line="360" w:lineRule="auto"/>
        <w:jc w:val="both"/>
        <w:rPr>
          <w:sz w:val="24"/>
        </w:rPr>
      </w:pPr>
      <w:r w:rsidRPr="00210875">
        <w:rPr>
          <w:b/>
          <w:sz w:val="24"/>
        </w:rPr>
        <w:t>Từ khóa:</w:t>
      </w:r>
      <w:r w:rsidRPr="00210875">
        <w:rPr>
          <w:sz w:val="24"/>
        </w:rPr>
        <w:t xml:space="preserve"> Sốt xuất huyết Dengue</w:t>
      </w:r>
      <w:r w:rsidR="00210875" w:rsidRPr="00210875">
        <w:rPr>
          <w:sz w:val="24"/>
        </w:rPr>
        <w:t>;</w:t>
      </w:r>
      <w:r w:rsidRPr="00210875">
        <w:rPr>
          <w:sz w:val="24"/>
        </w:rPr>
        <w:t xml:space="preserve"> muỗi</w:t>
      </w:r>
      <w:r w:rsidRPr="00210875">
        <w:rPr>
          <w:i/>
          <w:sz w:val="24"/>
        </w:rPr>
        <w:t xml:space="preserve"> Aedes</w:t>
      </w:r>
      <w:r w:rsidR="00210875" w:rsidRPr="00210875">
        <w:rPr>
          <w:sz w:val="24"/>
        </w:rPr>
        <w:t>;</w:t>
      </w:r>
      <w:r w:rsidR="00100540" w:rsidRPr="00210875">
        <w:rPr>
          <w:sz w:val="24"/>
        </w:rPr>
        <w:t xml:space="preserve"> nhiệt độ</w:t>
      </w:r>
      <w:r w:rsidR="00210875" w:rsidRPr="00210875">
        <w:rPr>
          <w:sz w:val="24"/>
        </w:rPr>
        <w:t xml:space="preserve">; </w:t>
      </w:r>
      <w:r w:rsidR="00100540" w:rsidRPr="00210875">
        <w:rPr>
          <w:sz w:val="24"/>
        </w:rPr>
        <w:t>độ ẩm</w:t>
      </w:r>
      <w:r w:rsidR="00410A7F">
        <w:rPr>
          <w:sz w:val="24"/>
        </w:rPr>
        <w:t>;</w:t>
      </w:r>
      <w:r w:rsidR="00100540" w:rsidRPr="00210875">
        <w:rPr>
          <w:sz w:val="24"/>
        </w:rPr>
        <w:t xml:space="preserve"> lượng mưa</w:t>
      </w:r>
    </w:p>
    <w:p w:rsidR="009346F9" w:rsidRPr="00210875" w:rsidRDefault="009346F9" w:rsidP="00210875">
      <w:pPr>
        <w:spacing w:after="0" w:line="360" w:lineRule="auto"/>
        <w:jc w:val="both"/>
        <w:rPr>
          <w:b/>
          <w:sz w:val="24"/>
        </w:rPr>
      </w:pPr>
      <w:r w:rsidRPr="00210875">
        <w:rPr>
          <w:b/>
          <w:sz w:val="24"/>
        </w:rPr>
        <w:t>I.ĐẶT VẤN ĐỀ</w:t>
      </w:r>
    </w:p>
    <w:p w:rsidR="004A0318" w:rsidRPr="00210875" w:rsidRDefault="007D513A" w:rsidP="00210875">
      <w:pPr>
        <w:pStyle w:val="ListParagraph"/>
        <w:widowControl w:val="0"/>
        <w:autoSpaceDE w:val="0"/>
        <w:autoSpaceDN w:val="0"/>
        <w:spacing w:before="120" w:after="120" w:line="360" w:lineRule="auto"/>
        <w:ind w:left="0" w:right="1"/>
        <w:contextualSpacing w:val="0"/>
        <w:jc w:val="both"/>
        <w:rPr>
          <w:bCs/>
          <w:spacing w:val="-4"/>
          <w:sz w:val="24"/>
          <w:szCs w:val="24"/>
        </w:rPr>
      </w:pPr>
      <w:r w:rsidRPr="00210875">
        <w:rPr>
          <w:sz w:val="24"/>
          <w:szCs w:val="24"/>
        </w:rPr>
        <w:t xml:space="preserve">Sốt xuất huyết Dengue (SXHD) là bệnh truyền nhiễm cấp tính gây dịch do vi rút </w:t>
      </w:r>
      <w:r w:rsidRPr="00210875">
        <w:rPr>
          <w:i/>
          <w:sz w:val="24"/>
          <w:szCs w:val="24"/>
        </w:rPr>
        <w:t>Dengue</w:t>
      </w:r>
      <w:r w:rsidRPr="00210875">
        <w:rPr>
          <w:sz w:val="24"/>
          <w:szCs w:val="24"/>
        </w:rPr>
        <w:t xml:space="preserve"> gây nên</w:t>
      </w:r>
      <w:r w:rsidR="00CF25DC">
        <w:rPr>
          <w:sz w:val="24"/>
          <w:szCs w:val="24"/>
        </w:rPr>
        <w:t xml:space="preserve">. Bệnh được lây truyền qua muỗi, chủ yếu là 2 loại muỗi </w:t>
      </w:r>
      <w:r w:rsidR="00CF25DC" w:rsidRPr="00FC73DF">
        <w:rPr>
          <w:i/>
          <w:iCs/>
          <w:sz w:val="24"/>
          <w:szCs w:val="24"/>
        </w:rPr>
        <w:t>Aedes aegypti</w:t>
      </w:r>
      <w:r w:rsidR="00CF25DC">
        <w:rPr>
          <w:sz w:val="24"/>
          <w:szCs w:val="24"/>
        </w:rPr>
        <w:t xml:space="preserve"> và </w:t>
      </w:r>
      <w:r w:rsidR="00CF25DC" w:rsidRPr="00FC73DF">
        <w:rPr>
          <w:i/>
          <w:iCs/>
          <w:sz w:val="24"/>
          <w:szCs w:val="24"/>
        </w:rPr>
        <w:t>Aedes albopictus</w:t>
      </w:r>
      <w:r w:rsidR="00CF25DC">
        <w:rPr>
          <w:sz w:val="24"/>
          <w:szCs w:val="24"/>
        </w:rPr>
        <w:t xml:space="preserve">, trong đó </w:t>
      </w:r>
      <w:r w:rsidR="00CF25DC" w:rsidRPr="00FC73DF">
        <w:rPr>
          <w:i/>
          <w:iCs/>
          <w:sz w:val="24"/>
          <w:szCs w:val="24"/>
        </w:rPr>
        <w:t>Aedes aegypti</w:t>
      </w:r>
      <w:r w:rsidR="00CF25DC">
        <w:rPr>
          <w:sz w:val="24"/>
          <w:szCs w:val="24"/>
        </w:rPr>
        <w:t xml:space="preserve"> là véc tơ chính</w:t>
      </w:r>
      <w:r w:rsidRPr="00210875">
        <w:rPr>
          <w:i/>
          <w:sz w:val="24"/>
          <w:szCs w:val="24"/>
        </w:rPr>
        <w:t xml:space="preserve">. </w:t>
      </w:r>
      <w:r w:rsidRPr="00210875">
        <w:rPr>
          <w:bCs/>
          <w:sz w:val="24"/>
          <w:szCs w:val="24"/>
        </w:rPr>
        <w:t xml:space="preserve">Trong vòng 50 năm gần đây, bệnh lưu hành tại 128 quốc gia, hơn 3,9 tỉ người sống trong vùng nguy cơ bị mắc bệnh, hàng năm có khoảng 390 triệu người nhiễm bệnh. Tại Việt Nam, </w:t>
      </w:r>
      <w:r w:rsidR="00A61770" w:rsidRPr="00210875">
        <w:rPr>
          <w:bCs/>
          <w:sz w:val="24"/>
          <w:szCs w:val="24"/>
        </w:rPr>
        <w:t xml:space="preserve">giai đoạn từ 2000 </w:t>
      </w:r>
      <w:r w:rsidR="00EE371C" w:rsidRPr="00210875">
        <w:rPr>
          <w:bCs/>
          <w:sz w:val="24"/>
          <w:szCs w:val="24"/>
        </w:rPr>
        <w:t>-</w:t>
      </w:r>
      <w:r w:rsidR="00A61770" w:rsidRPr="00210875">
        <w:rPr>
          <w:bCs/>
          <w:sz w:val="24"/>
          <w:szCs w:val="24"/>
        </w:rPr>
        <w:t xml:space="preserve"> 2015, trung bình mỗi năm ghi nhận khoảng 50.000 đến 100.000 trường hợp mắc, gần 100 trường hợp tử vong. SXHD vẫn là bệnh lưu hành và là vấn đề y tế công cộng [</w:t>
      </w:r>
      <w:r w:rsidR="003D7784" w:rsidRPr="00210875">
        <w:rPr>
          <w:bCs/>
          <w:sz w:val="24"/>
          <w:szCs w:val="24"/>
        </w:rPr>
        <w:t>1</w:t>
      </w:r>
      <w:r w:rsidR="00A61770" w:rsidRPr="00210875">
        <w:rPr>
          <w:bCs/>
          <w:sz w:val="24"/>
          <w:szCs w:val="24"/>
        </w:rPr>
        <w:t xml:space="preserve">]. </w:t>
      </w:r>
      <w:r w:rsidR="00E0218F" w:rsidRPr="00210875">
        <w:rPr>
          <w:sz w:val="24"/>
          <w:szCs w:val="24"/>
        </w:rPr>
        <w:t>Tại Hà Tĩnh,</w:t>
      </w:r>
      <w:r w:rsidR="00E0218F" w:rsidRPr="00210875">
        <w:rPr>
          <w:rFonts w:eastAsia="Yu Gothic"/>
          <w:color w:val="000000"/>
          <w:sz w:val="24"/>
          <w:szCs w:val="24"/>
        </w:rPr>
        <w:t xml:space="preserve"> năm 2010, dị</w:t>
      </w:r>
      <w:r w:rsidR="00EE371C" w:rsidRPr="00210875">
        <w:rPr>
          <w:rFonts w:eastAsia="Yu Gothic"/>
          <w:color w:val="000000"/>
          <w:sz w:val="24"/>
          <w:szCs w:val="24"/>
        </w:rPr>
        <w:t>ch</w:t>
      </w:r>
      <w:r w:rsidR="00E0218F" w:rsidRPr="00210875">
        <w:rPr>
          <w:rFonts w:eastAsia="Yu Gothic"/>
          <w:color w:val="000000"/>
          <w:sz w:val="24"/>
          <w:szCs w:val="24"/>
        </w:rPr>
        <w:t xml:space="preserve"> bùng nổ và diễn biến phức tạp với 933 ca mắc tại 11/12 huyện, </w:t>
      </w:r>
      <w:r w:rsidR="00E0218F" w:rsidRPr="00210875">
        <w:rPr>
          <w:rFonts w:eastAsia="Yu Gothic"/>
          <w:color w:val="000000"/>
          <w:spacing w:val="-4"/>
          <w:sz w:val="24"/>
          <w:szCs w:val="24"/>
        </w:rPr>
        <w:t>thị xã, thành phố; 72/262 xã, phường; tỷ lệ mắc 71,88/100.000 dân gấp 7,46 lần so với giai đoạn 10 năm gần đây. Trong những năm gần đây dịch phân bố không đều, chỉ xảy ra ở vùng đồng bằng ven biển và ít ghi nhận ổ dịch ở các huyện miề</w:t>
      </w:r>
      <w:r w:rsidR="009732E2" w:rsidRPr="00210875">
        <w:rPr>
          <w:rFonts w:eastAsia="Yu Gothic"/>
          <w:color w:val="000000"/>
          <w:spacing w:val="-4"/>
          <w:sz w:val="24"/>
          <w:szCs w:val="24"/>
        </w:rPr>
        <w:t>n núi [2</w:t>
      </w:r>
      <w:r w:rsidR="00E0218F" w:rsidRPr="00210875">
        <w:rPr>
          <w:rFonts w:eastAsia="Yu Gothic"/>
          <w:color w:val="000000"/>
          <w:spacing w:val="-4"/>
          <w:sz w:val="24"/>
          <w:szCs w:val="24"/>
        </w:rPr>
        <w:t>].</w:t>
      </w:r>
      <w:r w:rsidRPr="00210875">
        <w:rPr>
          <w:rFonts w:eastAsia="Yu Gothic"/>
          <w:bCs/>
          <w:spacing w:val="-4"/>
          <w:sz w:val="24"/>
          <w:szCs w:val="24"/>
        </w:rPr>
        <w:t>Cùng với sự phát triển kinh tế và dân số, sự gia tăng giao lưu và giao thương giữa các vùng miền của con người ngày càng lớn sẽ đẩy mạnh mối liên quan giữa người ma</w:t>
      </w:r>
      <w:r w:rsidR="00C608BD" w:rsidRPr="00210875">
        <w:rPr>
          <w:rFonts w:eastAsia="Yu Gothic"/>
          <w:bCs/>
          <w:spacing w:val="-4"/>
          <w:sz w:val="24"/>
          <w:szCs w:val="24"/>
        </w:rPr>
        <w:t>ng vi rút</w:t>
      </w:r>
      <w:r w:rsidR="00C608BD" w:rsidRPr="00210875">
        <w:rPr>
          <w:rFonts w:eastAsia="Yu Gothic"/>
          <w:bCs/>
          <w:i/>
          <w:spacing w:val="-4"/>
          <w:sz w:val="24"/>
          <w:szCs w:val="24"/>
        </w:rPr>
        <w:t xml:space="preserve"> D</w:t>
      </w:r>
      <w:r w:rsidRPr="00210875">
        <w:rPr>
          <w:rFonts w:eastAsia="Yu Gothic"/>
          <w:bCs/>
          <w:i/>
          <w:spacing w:val="-4"/>
          <w:sz w:val="24"/>
          <w:szCs w:val="24"/>
        </w:rPr>
        <w:t>engue</w:t>
      </w:r>
      <w:r w:rsidRPr="00210875">
        <w:rPr>
          <w:rFonts w:eastAsia="Yu Gothic"/>
          <w:bCs/>
          <w:spacing w:val="-4"/>
          <w:sz w:val="24"/>
          <w:szCs w:val="24"/>
        </w:rPr>
        <w:t xml:space="preserve"> từ nơi khác tới, muỗi truyền bệnh và cộng đồng tại địa phương. Biến đổi khí hậu gây </w:t>
      </w:r>
      <w:r w:rsidR="008F3A74" w:rsidRPr="00210875">
        <w:rPr>
          <w:rFonts w:eastAsia="Yu Gothic"/>
          <w:bCs/>
          <w:spacing w:val="-4"/>
          <w:sz w:val="24"/>
          <w:szCs w:val="24"/>
        </w:rPr>
        <w:t>nên sự</w:t>
      </w:r>
      <w:r w:rsidR="004A0318" w:rsidRPr="00210875">
        <w:rPr>
          <w:rFonts w:eastAsia="Yu Gothic"/>
          <w:bCs/>
          <w:spacing w:val="-4"/>
          <w:sz w:val="24"/>
          <w:szCs w:val="24"/>
        </w:rPr>
        <w:t xml:space="preserve"> nóng lên toàn cầu đã và đang làm tăng nguy cơ mở rộng vùng phân bố của SXHD. </w:t>
      </w:r>
      <w:r w:rsidR="004A0318" w:rsidRPr="00210875">
        <w:rPr>
          <w:rFonts w:eastAsia="Yu Gothic"/>
          <w:bCs/>
          <w:sz w:val="24"/>
          <w:szCs w:val="24"/>
        </w:rPr>
        <w:t xml:space="preserve">Khi nhiệt độ tăng, tốc độ sao chép của vi rút truyền bệnh SXH trong muỗi nhanh hơn, và động lực truyền bệnh tăng lên. </w:t>
      </w:r>
      <w:r w:rsidR="004A0318" w:rsidRPr="00210875">
        <w:rPr>
          <w:rFonts w:eastAsia="Yu Gothic"/>
          <w:bCs/>
          <w:spacing w:val="-4"/>
          <w:sz w:val="24"/>
          <w:szCs w:val="24"/>
        </w:rPr>
        <w:t>Các thành phố, thị trấn miền núi cũng đang được đô thị hóa mạnh</w:t>
      </w:r>
      <w:r w:rsidR="004A0318" w:rsidRPr="00210875">
        <w:rPr>
          <w:rFonts w:eastAsia="Yu Gothic"/>
          <w:bCs/>
          <w:sz w:val="24"/>
          <w:szCs w:val="24"/>
        </w:rPr>
        <w:t xml:space="preserve"> mẽ với nhiều công trình xây dựng mới, thay đổi môi sinh và cả hành vi của con người </w:t>
      </w:r>
      <w:r w:rsidR="004A0318" w:rsidRPr="00210875">
        <w:rPr>
          <w:rFonts w:eastAsia="Yu Gothic"/>
          <w:bCs/>
          <w:sz w:val="24"/>
          <w:szCs w:val="24"/>
        </w:rPr>
        <w:lastRenderedPageBreak/>
        <w:t xml:space="preserve">sẽ có thể làm tăng nguy cơ bùng phát bệnh SXHD tại khu vực này [1]. Đây là những yếu tố thuận lợi cho sự phát triển của véc tơ truyền bệnh SXHD. </w:t>
      </w:r>
      <w:r w:rsidR="004A0318" w:rsidRPr="00210875">
        <w:rPr>
          <w:bCs/>
          <w:sz w:val="24"/>
          <w:szCs w:val="24"/>
        </w:rPr>
        <w:t>Mặc dù, đã có nhiều nghiên cứu bởi các tác giả trong và ngoài nước</w:t>
      </w:r>
      <w:r w:rsidR="004A0318" w:rsidRPr="00210875">
        <w:rPr>
          <w:rFonts w:eastAsia="Yu Gothic"/>
          <w:bCs/>
          <w:sz w:val="24"/>
          <w:szCs w:val="24"/>
        </w:rPr>
        <w:t xml:space="preserve"> tuy nhiên </w:t>
      </w:r>
      <w:r w:rsidR="004A0318" w:rsidRPr="00210875">
        <w:rPr>
          <w:bCs/>
          <w:sz w:val="24"/>
          <w:szCs w:val="24"/>
        </w:rPr>
        <w:t>các yếu tố liên quan đến sự phân bố của muỗi</w:t>
      </w:r>
      <w:r w:rsidR="004A0318" w:rsidRPr="00210875">
        <w:rPr>
          <w:bCs/>
          <w:i/>
          <w:sz w:val="24"/>
          <w:szCs w:val="24"/>
        </w:rPr>
        <w:t xml:space="preserve"> Aedes</w:t>
      </w:r>
      <w:r w:rsidR="004A0318" w:rsidRPr="00210875">
        <w:rPr>
          <w:bCs/>
          <w:sz w:val="24"/>
          <w:szCs w:val="24"/>
        </w:rPr>
        <w:t xml:space="preserve"> vẫn chưa được nghiên cứu đầy đủ. </w:t>
      </w:r>
      <w:bookmarkStart w:id="3" w:name="_Hlk50711998"/>
      <w:r w:rsidR="00CE56CB" w:rsidRPr="00210875">
        <w:rPr>
          <w:rFonts w:eastAsia="Yu Gothic"/>
          <w:bCs/>
          <w:sz w:val="24"/>
          <w:szCs w:val="24"/>
        </w:rPr>
        <w:t>Do vậy</w:t>
      </w:r>
      <w:r w:rsidR="004A0318" w:rsidRPr="00210875">
        <w:rPr>
          <w:rFonts w:eastAsia="Yu Gothic"/>
          <w:bCs/>
          <w:sz w:val="24"/>
          <w:szCs w:val="24"/>
        </w:rPr>
        <w:t xml:space="preserve">, tìm hiểu mối liên quan giữa véc tơ truyền bệnh SXHD với các yếu tố </w:t>
      </w:r>
      <w:r w:rsidR="003B3C17">
        <w:rPr>
          <w:rFonts w:eastAsia="Yu Gothic"/>
          <w:bCs/>
          <w:sz w:val="24"/>
          <w:szCs w:val="24"/>
        </w:rPr>
        <w:t xml:space="preserve">vi </w:t>
      </w:r>
      <w:r w:rsidR="004A0318" w:rsidRPr="00210875">
        <w:rPr>
          <w:rFonts w:eastAsia="Yu Gothic"/>
          <w:bCs/>
          <w:sz w:val="24"/>
          <w:szCs w:val="24"/>
        </w:rPr>
        <w:t>khí hậu rất cần thiết để</w:t>
      </w:r>
      <w:bookmarkEnd w:id="3"/>
      <w:r w:rsidR="004A0318" w:rsidRPr="00210875">
        <w:rPr>
          <w:rFonts w:eastAsia="Yu Gothic"/>
          <w:color w:val="000000"/>
          <w:sz w:val="24"/>
          <w:szCs w:val="24"/>
        </w:rPr>
        <w:t xml:space="preserve">góp phần xây dựng mô hình dự báo sớm về nguy cơ bùng phát dịch ở địa phương dựa vào các yếu tố thời tiết, đồng thời giúp xây dựng tài liệu </w:t>
      </w:r>
      <w:r w:rsidR="004A0318" w:rsidRPr="00210875">
        <w:rPr>
          <w:rFonts w:eastAsia="Yu Gothic"/>
          <w:color w:val="000000"/>
          <w:spacing w:val="-6"/>
          <w:sz w:val="24"/>
          <w:szCs w:val="24"/>
        </w:rPr>
        <w:t>truyền thông cho cộng đồng và đề xuất các giải pháp hiệu quả trong công tác dự phòng dịch.</w:t>
      </w:r>
    </w:p>
    <w:p w:rsidR="004A0318" w:rsidRPr="00210875" w:rsidRDefault="004A0318" w:rsidP="00210875">
      <w:pPr>
        <w:spacing w:after="0" w:line="360" w:lineRule="auto"/>
        <w:jc w:val="both"/>
        <w:rPr>
          <w:b/>
          <w:sz w:val="24"/>
        </w:rPr>
      </w:pPr>
      <w:r w:rsidRPr="00210875">
        <w:rPr>
          <w:b/>
          <w:sz w:val="24"/>
        </w:rPr>
        <w:t>II. PHƯƠNG PHÁP NGHIÊN CỨU</w:t>
      </w:r>
    </w:p>
    <w:p w:rsidR="004A0318" w:rsidRPr="00210875" w:rsidRDefault="004A0318" w:rsidP="00210875">
      <w:pPr>
        <w:spacing w:after="0" w:line="360" w:lineRule="auto"/>
        <w:jc w:val="both"/>
        <w:rPr>
          <w:b/>
          <w:sz w:val="24"/>
        </w:rPr>
      </w:pPr>
      <w:r w:rsidRPr="00210875">
        <w:rPr>
          <w:b/>
          <w:sz w:val="24"/>
        </w:rPr>
        <w:t>2.1. Đối tượng nghiên cứu</w:t>
      </w:r>
    </w:p>
    <w:p w:rsidR="004A0318" w:rsidRPr="00210875" w:rsidRDefault="00EE0602" w:rsidP="00210875">
      <w:pPr>
        <w:spacing w:before="120" w:after="120" w:line="360" w:lineRule="auto"/>
        <w:jc w:val="both"/>
        <w:rPr>
          <w:rFonts w:eastAsia="Yu Gothic"/>
          <w:bCs/>
          <w:sz w:val="24"/>
        </w:rPr>
      </w:pPr>
      <w:r>
        <w:rPr>
          <w:rFonts w:eastAsia="Yu Gothic"/>
          <w:sz w:val="24"/>
        </w:rPr>
        <w:t xml:space="preserve">Muỗi </w:t>
      </w:r>
      <w:r w:rsidR="004A0318" w:rsidRPr="00210875">
        <w:rPr>
          <w:rFonts w:eastAsia="Yu Gothic"/>
          <w:sz w:val="24"/>
        </w:rPr>
        <w:t xml:space="preserve">truyền bệnh SXHD: </w:t>
      </w:r>
      <w:r w:rsidR="004A0318" w:rsidRPr="00210875">
        <w:rPr>
          <w:rFonts w:eastAsia="Yu Gothic"/>
          <w:bCs/>
          <w:sz w:val="24"/>
        </w:rPr>
        <w:t xml:space="preserve">bọ gậy và muỗi </w:t>
      </w:r>
      <w:r w:rsidR="004A0318" w:rsidRPr="00210875">
        <w:rPr>
          <w:rFonts w:eastAsia="Yu Gothic"/>
          <w:bCs/>
          <w:i/>
          <w:sz w:val="24"/>
        </w:rPr>
        <w:t xml:space="preserve">Aedes </w:t>
      </w:r>
      <w:r w:rsidR="004A0318" w:rsidRPr="00210875">
        <w:rPr>
          <w:rFonts w:eastAsia="Yu Gothic"/>
          <w:bCs/>
          <w:sz w:val="24"/>
        </w:rPr>
        <w:t xml:space="preserve">thu thập hàng tháng tại các </w:t>
      </w:r>
      <w:r w:rsidR="00066FDA">
        <w:rPr>
          <w:rFonts w:eastAsia="Yu Gothic"/>
          <w:bCs/>
          <w:sz w:val="24"/>
        </w:rPr>
        <w:t>hộ</w:t>
      </w:r>
      <w:r w:rsidR="00066FDA">
        <w:rPr>
          <w:rFonts w:eastAsia="Yu Gothic"/>
          <w:bCs/>
          <w:sz w:val="24"/>
          <w:lang w:val="vi-VN"/>
        </w:rPr>
        <w:t xml:space="preserve"> gia đình (</w:t>
      </w:r>
      <w:r w:rsidR="004A0318" w:rsidRPr="00210875">
        <w:rPr>
          <w:rFonts w:eastAsia="Yu Gothic"/>
          <w:bCs/>
          <w:sz w:val="24"/>
        </w:rPr>
        <w:t>HGĐ</w:t>
      </w:r>
      <w:r w:rsidR="00066FDA">
        <w:rPr>
          <w:rFonts w:eastAsia="Yu Gothic"/>
          <w:bCs/>
          <w:sz w:val="24"/>
          <w:lang w:val="vi-VN"/>
        </w:rPr>
        <w:t>)</w:t>
      </w:r>
      <w:r w:rsidR="004A0318" w:rsidRPr="00210875">
        <w:rPr>
          <w:rFonts w:eastAsia="Yu Gothic"/>
          <w:bCs/>
          <w:sz w:val="24"/>
        </w:rPr>
        <w:t xml:space="preserve">. Các DCCN trong và ngoài nhà. Các chỉ số </w:t>
      </w:r>
      <w:r w:rsidR="00F7188B">
        <w:rPr>
          <w:rFonts w:eastAsia="Yu Gothic"/>
          <w:bCs/>
          <w:sz w:val="24"/>
        </w:rPr>
        <w:t>vi khí hậu</w:t>
      </w:r>
      <w:r w:rsidR="004A0318" w:rsidRPr="00210875">
        <w:rPr>
          <w:rFonts w:eastAsia="Yu Gothic"/>
          <w:bCs/>
          <w:sz w:val="24"/>
        </w:rPr>
        <w:t xml:space="preserve"> (nhiệt độ, độ ẩm, lượng mưa trung bình) của tỉnh Hà Tĩnh trong thời gian nghiên cứu.</w:t>
      </w:r>
    </w:p>
    <w:p w:rsidR="004A0318" w:rsidRPr="00210875" w:rsidRDefault="004A0318" w:rsidP="00210875">
      <w:pPr>
        <w:spacing w:after="0" w:line="360" w:lineRule="auto"/>
        <w:jc w:val="both"/>
        <w:rPr>
          <w:b/>
          <w:sz w:val="24"/>
        </w:rPr>
      </w:pPr>
      <w:r w:rsidRPr="00210875">
        <w:rPr>
          <w:b/>
          <w:sz w:val="24"/>
        </w:rPr>
        <w:t xml:space="preserve">2.2. </w:t>
      </w:r>
      <w:r w:rsidR="00210875" w:rsidRPr="00210875">
        <w:rPr>
          <w:b/>
          <w:sz w:val="24"/>
        </w:rPr>
        <w:t>Địa điểm và thời gian</w:t>
      </w:r>
      <w:r w:rsidRPr="00210875">
        <w:rPr>
          <w:b/>
          <w:sz w:val="24"/>
        </w:rPr>
        <w:t xml:space="preserve"> nghiên cứu</w:t>
      </w:r>
    </w:p>
    <w:p w:rsidR="004A0318" w:rsidRPr="00210875" w:rsidRDefault="004A0318" w:rsidP="00210875">
      <w:pPr>
        <w:spacing w:after="0" w:line="360" w:lineRule="auto"/>
        <w:jc w:val="both"/>
        <w:rPr>
          <w:sz w:val="24"/>
        </w:rPr>
      </w:pPr>
      <w:r w:rsidRPr="00210875">
        <w:rPr>
          <w:bCs/>
          <w:iCs/>
          <w:sz w:val="24"/>
        </w:rPr>
        <w:t>Nghiên cứu được thực hiện tại 13 xã/phường thuộc 13 huyện/thị/thành phố trên địa bàn tỉnh Hà Tĩnh</w:t>
      </w:r>
      <w:r w:rsidR="002C1969">
        <w:rPr>
          <w:bCs/>
          <w:iCs/>
          <w:sz w:val="24"/>
        </w:rPr>
        <w:t xml:space="preserve"> bao gồm: xã Cương Gián</w:t>
      </w:r>
      <w:r w:rsidR="00C9785A">
        <w:rPr>
          <w:bCs/>
          <w:iCs/>
          <w:sz w:val="24"/>
        </w:rPr>
        <w:t xml:space="preserve"> (Nghi Xuân)</w:t>
      </w:r>
      <w:r w:rsidR="002C1969">
        <w:rPr>
          <w:bCs/>
          <w:iCs/>
          <w:sz w:val="24"/>
        </w:rPr>
        <w:t>, Đức Bồng</w:t>
      </w:r>
      <w:r w:rsidR="00C9785A">
        <w:rPr>
          <w:bCs/>
          <w:iCs/>
          <w:sz w:val="24"/>
        </w:rPr>
        <w:t xml:space="preserve"> (Vũ Quang)</w:t>
      </w:r>
      <w:r w:rsidR="002C1969">
        <w:rPr>
          <w:bCs/>
          <w:iCs/>
          <w:sz w:val="24"/>
        </w:rPr>
        <w:t>, Thị trấn Phố Châu</w:t>
      </w:r>
      <w:r w:rsidR="00C9785A">
        <w:rPr>
          <w:bCs/>
          <w:iCs/>
          <w:sz w:val="24"/>
        </w:rPr>
        <w:t xml:space="preserve"> (Hương Sơn)</w:t>
      </w:r>
      <w:r w:rsidR="002C1969">
        <w:rPr>
          <w:bCs/>
          <w:iCs/>
          <w:sz w:val="24"/>
        </w:rPr>
        <w:t>, Thị trấn Hương Khê</w:t>
      </w:r>
      <w:r w:rsidR="00C9785A">
        <w:rPr>
          <w:bCs/>
          <w:iCs/>
          <w:sz w:val="24"/>
        </w:rPr>
        <w:t xml:space="preserve"> (Hương Khê)</w:t>
      </w:r>
      <w:r w:rsidR="002C1969">
        <w:rPr>
          <w:bCs/>
          <w:iCs/>
          <w:sz w:val="24"/>
        </w:rPr>
        <w:t>, Bắc Hồng</w:t>
      </w:r>
      <w:r w:rsidR="00C9785A">
        <w:rPr>
          <w:bCs/>
          <w:iCs/>
          <w:sz w:val="24"/>
        </w:rPr>
        <w:t xml:space="preserve"> (Tx. Hồng Lĩnh)</w:t>
      </w:r>
      <w:r w:rsidR="002C1969">
        <w:rPr>
          <w:bCs/>
          <w:iCs/>
          <w:sz w:val="24"/>
        </w:rPr>
        <w:t>, Đức Yên</w:t>
      </w:r>
      <w:r w:rsidR="00C9785A">
        <w:rPr>
          <w:bCs/>
          <w:iCs/>
          <w:sz w:val="24"/>
        </w:rPr>
        <w:t xml:space="preserve"> (Đức Thọ)</w:t>
      </w:r>
      <w:r w:rsidR="002C1969">
        <w:rPr>
          <w:bCs/>
          <w:iCs/>
          <w:sz w:val="24"/>
        </w:rPr>
        <w:t>, Thiên Lộc</w:t>
      </w:r>
      <w:r w:rsidR="00C9785A">
        <w:rPr>
          <w:bCs/>
          <w:iCs/>
          <w:sz w:val="24"/>
        </w:rPr>
        <w:t xml:space="preserve"> (Can Lộc)</w:t>
      </w:r>
      <w:r w:rsidR="002C1969">
        <w:rPr>
          <w:bCs/>
          <w:iCs/>
          <w:sz w:val="24"/>
        </w:rPr>
        <w:t>, Thạch Thanh</w:t>
      </w:r>
      <w:r w:rsidR="00C9785A">
        <w:rPr>
          <w:bCs/>
          <w:iCs/>
          <w:sz w:val="24"/>
        </w:rPr>
        <w:t xml:space="preserve"> (Thạch Hà)</w:t>
      </w:r>
      <w:r w:rsidR="002C1969">
        <w:rPr>
          <w:bCs/>
          <w:iCs/>
          <w:sz w:val="24"/>
        </w:rPr>
        <w:t>, Thạch Bằng</w:t>
      </w:r>
      <w:r w:rsidR="00C9785A">
        <w:rPr>
          <w:bCs/>
          <w:iCs/>
          <w:sz w:val="24"/>
        </w:rPr>
        <w:t xml:space="preserve"> (Lộc Hà)</w:t>
      </w:r>
      <w:r w:rsidR="002C1969">
        <w:rPr>
          <w:bCs/>
          <w:iCs/>
          <w:sz w:val="24"/>
        </w:rPr>
        <w:t>, phường Hà Huy Tập</w:t>
      </w:r>
      <w:r w:rsidR="00C9785A">
        <w:rPr>
          <w:bCs/>
          <w:iCs/>
          <w:sz w:val="24"/>
        </w:rPr>
        <w:t xml:space="preserve"> (Tp.Hà Tĩnh)</w:t>
      </w:r>
      <w:r w:rsidR="002C1969">
        <w:rPr>
          <w:bCs/>
          <w:iCs/>
          <w:sz w:val="24"/>
        </w:rPr>
        <w:t>, Cẩm Hưng</w:t>
      </w:r>
      <w:r w:rsidR="00C9785A">
        <w:rPr>
          <w:bCs/>
          <w:iCs/>
          <w:sz w:val="24"/>
        </w:rPr>
        <w:t xml:space="preserve"> (Cẩm Xuyên)</w:t>
      </w:r>
      <w:r w:rsidR="002C1969">
        <w:rPr>
          <w:bCs/>
          <w:iCs/>
          <w:sz w:val="24"/>
        </w:rPr>
        <w:t>, Kỳ Hải</w:t>
      </w:r>
      <w:r w:rsidR="00C9785A">
        <w:rPr>
          <w:bCs/>
          <w:iCs/>
          <w:sz w:val="24"/>
        </w:rPr>
        <w:t xml:space="preserve"> (Kỳ Anh)</w:t>
      </w:r>
      <w:r w:rsidR="002C1969">
        <w:rPr>
          <w:bCs/>
          <w:iCs/>
          <w:sz w:val="24"/>
        </w:rPr>
        <w:t>, Kỳ Long</w:t>
      </w:r>
      <w:r w:rsidR="00C9785A">
        <w:rPr>
          <w:bCs/>
          <w:iCs/>
          <w:sz w:val="24"/>
        </w:rPr>
        <w:t xml:space="preserve"> (Tx. Kỳ Anh)</w:t>
      </w:r>
      <w:r w:rsidRPr="00210875">
        <w:rPr>
          <w:bCs/>
          <w:iCs/>
          <w:sz w:val="24"/>
        </w:rPr>
        <w:t xml:space="preserve"> từ</w:t>
      </w:r>
      <w:r w:rsidRPr="00210875">
        <w:rPr>
          <w:sz w:val="24"/>
        </w:rPr>
        <w:t xml:space="preserve"> tháng </w:t>
      </w:r>
      <w:r w:rsidR="00DE2038">
        <w:rPr>
          <w:sz w:val="24"/>
        </w:rPr>
        <w:t>9</w:t>
      </w:r>
      <w:r w:rsidRPr="00210875">
        <w:rPr>
          <w:sz w:val="24"/>
        </w:rPr>
        <w:t xml:space="preserve">/2019 đến tháng </w:t>
      </w:r>
      <w:r w:rsidR="00DE2038">
        <w:rPr>
          <w:sz w:val="24"/>
        </w:rPr>
        <w:t>8</w:t>
      </w:r>
      <w:r w:rsidRPr="00210875">
        <w:rPr>
          <w:sz w:val="24"/>
        </w:rPr>
        <w:t>/</w:t>
      </w:r>
      <w:commentRangeStart w:id="4"/>
      <w:r w:rsidRPr="00210875">
        <w:rPr>
          <w:sz w:val="24"/>
        </w:rPr>
        <w:t>2020</w:t>
      </w:r>
      <w:commentRangeEnd w:id="4"/>
      <w:r w:rsidR="007C2379">
        <w:rPr>
          <w:rStyle w:val="CommentReference"/>
        </w:rPr>
        <w:commentReference w:id="4"/>
      </w:r>
      <w:r w:rsidR="00DE2038">
        <w:rPr>
          <w:sz w:val="24"/>
        </w:rPr>
        <w:t>.</w:t>
      </w:r>
    </w:p>
    <w:p w:rsidR="004A0318" w:rsidRPr="00210875" w:rsidRDefault="004A0318" w:rsidP="00210875">
      <w:pPr>
        <w:spacing w:after="0" w:line="360" w:lineRule="auto"/>
        <w:jc w:val="both"/>
        <w:rPr>
          <w:rFonts w:eastAsia="Yu Gothic"/>
          <w:b/>
          <w:sz w:val="24"/>
        </w:rPr>
      </w:pPr>
      <w:r w:rsidRPr="00210875">
        <w:rPr>
          <w:rFonts w:eastAsia="Yu Gothic"/>
          <w:b/>
          <w:sz w:val="24"/>
        </w:rPr>
        <w:t>2.3. Thiết kế nghiên cứu</w:t>
      </w:r>
    </w:p>
    <w:p w:rsidR="004A0318" w:rsidRPr="00210875" w:rsidRDefault="004A0318" w:rsidP="00210875">
      <w:pPr>
        <w:spacing w:after="0" w:line="360" w:lineRule="auto"/>
        <w:ind w:firstLine="284"/>
        <w:jc w:val="both"/>
        <w:rPr>
          <w:rFonts w:eastAsia="Yu Gothic"/>
          <w:sz w:val="24"/>
        </w:rPr>
      </w:pPr>
      <w:r w:rsidRPr="00210875">
        <w:rPr>
          <w:rFonts w:eastAsia="Yu Gothic"/>
          <w:sz w:val="24"/>
        </w:rPr>
        <w:t>Nghiên cứu mô tả cắt ngang có phân tích .</w:t>
      </w:r>
    </w:p>
    <w:p w:rsidR="0051051C" w:rsidRPr="00210875" w:rsidRDefault="004A0318" w:rsidP="00210875">
      <w:pPr>
        <w:spacing w:after="0" w:line="360" w:lineRule="auto"/>
        <w:jc w:val="both"/>
        <w:rPr>
          <w:rFonts w:eastAsia="Yu Gothic"/>
          <w:b/>
          <w:sz w:val="24"/>
        </w:rPr>
      </w:pPr>
      <w:r w:rsidRPr="00210875">
        <w:rPr>
          <w:rFonts w:eastAsia="Yu Gothic"/>
          <w:b/>
          <w:sz w:val="24"/>
        </w:rPr>
        <w:t xml:space="preserve">2.4. Cỡ mẫu </w:t>
      </w:r>
      <w:r w:rsidR="00210875" w:rsidRPr="00210875">
        <w:rPr>
          <w:rFonts w:eastAsia="Yu Gothic"/>
          <w:b/>
          <w:sz w:val="24"/>
        </w:rPr>
        <w:t>nghiên cứu</w:t>
      </w:r>
    </w:p>
    <w:p w:rsidR="004A0318" w:rsidRPr="00210875" w:rsidRDefault="004A0318" w:rsidP="00210875">
      <w:pPr>
        <w:spacing w:after="0" w:line="360" w:lineRule="auto"/>
        <w:jc w:val="both"/>
        <w:rPr>
          <w:bCs/>
          <w:sz w:val="24"/>
        </w:rPr>
      </w:pPr>
      <w:r w:rsidRPr="00210875">
        <w:rPr>
          <w:bCs/>
          <w:sz w:val="24"/>
        </w:rPr>
        <w:t xml:space="preserve">Sử dụng công thức tính cỡ mẫu một tỷ lệ: </w:t>
      </w:r>
    </w:p>
    <w:p w:rsidR="004A0318" w:rsidRPr="00210875" w:rsidRDefault="004A0318" w:rsidP="00210875">
      <w:pPr>
        <w:spacing w:before="120" w:after="120" w:line="360" w:lineRule="auto"/>
        <w:jc w:val="center"/>
        <w:rPr>
          <w:sz w:val="24"/>
        </w:rPr>
      </w:pPr>
      <w:r w:rsidRPr="00210875">
        <w:rPr>
          <w:sz w:val="24"/>
        </w:rPr>
        <w:t>n = Z</w:t>
      </w:r>
      <w:r w:rsidRPr="00210875">
        <w:rPr>
          <w:sz w:val="24"/>
          <w:vertAlign w:val="superscript"/>
        </w:rPr>
        <w:t>2</w:t>
      </w:r>
      <w:r w:rsidRPr="00210875">
        <w:rPr>
          <w:sz w:val="24"/>
        </w:rPr>
        <w:softHyphen/>
      </w:r>
      <w:r w:rsidRPr="00210875">
        <w:rPr>
          <w:sz w:val="24"/>
          <w:vertAlign w:val="subscript"/>
        </w:rPr>
        <w:t>(1-α/2)</w:t>
      </w:r>
      <m:oMath>
        <m:f>
          <m:fPr>
            <m:ctrlPr>
              <w:rPr>
                <w:rFonts w:ascii="Cambria Math" w:hAnsi="Cambria Math"/>
                <w:i/>
                <w:sz w:val="24"/>
              </w:rPr>
            </m:ctrlPr>
          </m:fPr>
          <m:num>
            <m:r>
              <w:rPr>
                <w:rFonts w:ascii="Cambria Math" w:hAnsi="Cambria Math"/>
                <w:sz w:val="24"/>
              </w:rPr>
              <m:t>p(1-p)</m:t>
            </m:r>
          </m:num>
          <m:den>
            <m:r>
              <w:rPr>
                <w:rFonts w:ascii="Cambria Math" w:hAnsi="Cambria Math"/>
                <w:sz w:val="24"/>
              </w:rPr>
              <m:t>d2</m:t>
            </m:r>
          </m:den>
        </m:f>
      </m:oMath>
    </w:p>
    <w:p w:rsidR="004A0318" w:rsidRPr="00210875" w:rsidRDefault="004A0318" w:rsidP="00210875">
      <w:pPr>
        <w:spacing w:before="120" w:after="120" w:line="360" w:lineRule="auto"/>
        <w:jc w:val="both"/>
        <w:rPr>
          <w:sz w:val="24"/>
        </w:rPr>
      </w:pPr>
      <w:r w:rsidRPr="00210875">
        <w:rPr>
          <w:sz w:val="24"/>
        </w:rPr>
        <w:t>Trong đó: n: Cỡ mẫu hộ gia đình; Z</w:t>
      </w:r>
      <w:r w:rsidRPr="00210875">
        <w:rPr>
          <w:sz w:val="24"/>
          <w:vertAlign w:val="subscript"/>
        </w:rPr>
        <w:t>(1-α/2)</w:t>
      </w:r>
      <w:r w:rsidRPr="00210875">
        <w:rPr>
          <w:sz w:val="24"/>
        </w:rPr>
        <w:t xml:space="preserve"> : Hệ số tin cậy với mức độ tin cậy (1,96); α: Mức ý nghĩa (0,05); Tại Hà Tĩnh chưa có nghiên cứu hay thống kê về HGĐ phát hiện có muỗi </w:t>
      </w:r>
      <w:r w:rsidRPr="00DE2038">
        <w:rPr>
          <w:i/>
          <w:iCs/>
          <w:sz w:val="24"/>
        </w:rPr>
        <w:t>Aedes,</w:t>
      </w:r>
      <w:r w:rsidRPr="00210875">
        <w:rPr>
          <w:sz w:val="24"/>
        </w:rPr>
        <w:t xml:space="preserve"> vì vậy trong nghiên cứu này chúng tôi chọn p = 0,5; d: Sai số chấp nhận được (0,04). Thay số vào tính được p = 600để </w:t>
      </w:r>
      <w:r w:rsidR="00F7188B">
        <w:rPr>
          <w:sz w:val="24"/>
        </w:rPr>
        <w:t>tăng tính đại diện, thuận tiện trong việc thu thập số liệu</w:t>
      </w:r>
      <w:r w:rsidR="00DE2038">
        <w:rPr>
          <w:sz w:val="24"/>
        </w:rPr>
        <w:t xml:space="preserve"> chúng tôi làm tròn lên 650</w:t>
      </w:r>
      <w:r w:rsidR="00141DF4">
        <w:rPr>
          <w:sz w:val="24"/>
        </w:rPr>
        <w:t xml:space="preserve"> HGĐ</w:t>
      </w:r>
      <w:r w:rsidR="00F7188B">
        <w:rPr>
          <w:sz w:val="24"/>
        </w:rPr>
        <w:t xml:space="preserve">. </w:t>
      </w:r>
      <w:r w:rsidR="00DE2038">
        <w:rPr>
          <w:spacing w:val="-6"/>
          <w:sz w:val="24"/>
        </w:rPr>
        <w:t>Như</w:t>
      </w:r>
      <w:r w:rsidRPr="00210875">
        <w:rPr>
          <w:spacing w:val="-6"/>
          <w:sz w:val="24"/>
        </w:rPr>
        <w:t>vậy, số HGĐ cần điều tra mỗi đợt là 650 HGĐ</w:t>
      </w:r>
      <w:r w:rsidR="00DE2038">
        <w:rPr>
          <w:spacing w:val="-6"/>
          <w:sz w:val="24"/>
        </w:rPr>
        <w:t>/1 tháng/lần</w:t>
      </w:r>
      <w:r w:rsidRPr="00210875">
        <w:rPr>
          <w:color w:val="000000"/>
          <w:spacing w:val="-6"/>
          <w:sz w:val="24"/>
        </w:rPr>
        <w:t xml:space="preserve"> trong vòng 12 tháng. Tổng số lượt điều tra véc tơ tại HGĐ là 7800 </w:t>
      </w:r>
      <w:commentRangeStart w:id="5"/>
      <w:commentRangeStart w:id="6"/>
      <w:r w:rsidRPr="00210875">
        <w:rPr>
          <w:color w:val="000000"/>
          <w:spacing w:val="-6"/>
          <w:sz w:val="24"/>
        </w:rPr>
        <w:t>lượt.</w:t>
      </w:r>
      <w:commentRangeEnd w:id="5"/>
      <w:r w:rsidR="007C2379">
        <w:rPr>
          <w:rStyle w:val="CommentReference"/>
        </w:rPr>
        <w:commentReference w:id="5"/>
      </w:r>
      <w:commentRangeEnd w:id="6"/>
      <w:r w:rsidR="000F1F71">
        <w:rPr>
          <w:rStyle w:val="CommentReference"/>
        </w:rPr>
        <w:commentReference w:id="6"/>
      </w:r>
    </w:p>
    <w:p w:rsidR="004A0318" w:rsidRPr="00210875" w:rsidRDefault="004A0318" w:rsidP="00210875">
      <w:pPr>
        <w:spacing w:after="0" w:line="360" w:lineRule="auto"/>
        <w:jc w:val="both"/>
        <w:rPr>
          <w:rFonts w:eastAsia="Yu Gothic"/>
          <w:b/>
          <w:sz w:val="24"/>
        </w:rPr>
      </w:pPr>
      <w:r w:rsidRPr="00210875">
        <w:rPr>
          <w:rFonts w:eastAsia="Yu Gothic"/>
          <w:b/>
          <w:sz w:val="24"/>
        </w:rPr>
        <w:t>2.5. Phương pháp chọn mẫu</w:t>
      </w:r>
    </w:p>
    <w:p w:rsidR="004A0318" w:rsidRPr="00210875" w:rsidRDefault="004A0318" w:rsidP="00210875">
      <w:pPr>
        <w:spacing w:before="120" w:after="120" w:line="360" w:lineRule="auto"/>
        <w:jc w:val="both"/>
        <w:rPr>
          <w:sz w:val="24"/>
        </w:rPr>
      </w:pPr>
      <w:r w:rsidRPr="00210875">
        <w:rPr>
          <w:bCs/>
          <w:sz w:val="24"/>
        </w:rPr>
        <w:t>Sử dụng phương pháp chọn mẫu ngẫu nhiên nhiều giai đoạn,</w:t>
      </w:r>
      <w:r w:rsidRPr="00210875">
        <w:rPr>
          <w:sz w:val="24"/>
        </w:rPr>
        <w:t>mỗi huyện chọn 01 xã để điều tra, mỗi xã chọn ngẫu nhiên</w:t>
      </w:r>
      <w:r w:rsidR="00141DF4">
        <w:rPr>
          <w:sz w:val="24"/>
        </w:rPr>
        <w:t xml:space="preserve"> một thôn, mỗi thôn chọn ngẫu nhiên</w:t>
      </w:r>
      <w:r w:rsidRPr="00210875">
        <w:rPr>
          <w:sz w:val="24"/>
        </w:rPr>
        <w:t xml:space="preserve"> 50 </w:t>
      </w:r>
      <w:commentRangeStart w:id="8"/>
      <w:commentRangeStart w:id="9"/>
      <w:r w:rsidRPr="00210875">
        <w:rPr>
          <w:sz w:val="24"/>
        </w:rPr>
        <w:t>HGĐ</w:t>
      </w:r>
      <w:commentRangeEnd w:id="8"/>
      <w:r w:rsidR="007C2379">
        <w:rPr>
          <w:rStyle w:val="CommentReference"/>
        </w:rPr>
        <w:commentReference w:id="8"/>
      </w:r>
      <w:commentRangeEnd w:id="9"/>
      <w:r w:rsidR="00DE2038">
        <w:rPr>
          <w:rStyle w:val="CommentReference"/>
        </w:rPr>
        <w:commentReference w:id="9"/>
      </w:r>
      <w:r w:rsidRPr="00210875">
        <w:rPr>
          <w:sz w:val="24"/>
        </w:rPr>
        <w:t xml:space="preserve">. </w:t>
      </w:r>
    </w:p>
    <w:p w:rsidR="004A0318" w:rsidRPr="00210875" w:rsidRDefault="004A0318" w:rsidP="00210875">
      <w:pPr>
        <w:spacing w:before="120" w:after="120" w:line="360" w:lineRule="auto"/>
        <w:jc w:val="both"/>
        <w:rPr>
          <w:sz w:val="24"/>
        </w:rPr>
      </w:pPr>
      <w:r w:rsidRPr="00210875">
        <w:rPr>
          <w:sz w:val="24"/>
        </w:rPr>
        <w:lastRenderedPageBreak/>
        <w:t xml:space="preserve">Bước 1: Chọn xã/phường: </w:t>
      </w:r>
      <w:r w:rsidR="00D329C0" w:rsidRPr="00210875">
        <w:rPr>
          <w:sz w:val="24"/>
        </w:rPr>
        <w:t xml:space="preserve">Lập danh sách tất cả các xã/phường tại mỗi huyện, thị, thành phố. Dùng hàm RANDOM trong phần mềm Excel 2016 để chọn </w:t>
      </w:r>
      <w:r w:rsidR="002D173C">
        <w:rPr>
          <w:sz w:val="24"/>
        </w:rPr>
        <w:t>ngẫu nhiên</w:t>
      </w:r>
      <w:r w:rsidR="00D329C0" w:rsidRPr="00210875">
        <w:rPr>
          <w:sz w:val="24"/>
        </w:rPr>
        <w:t>13 xã, phường đưa vào nghiên cứu.</w:t>
      </w:r>
    </w:p>
    <w:p w:rsidR="004A0318" w:rsidRPr="00210875" w:rsidRDefault="004A0318" w:rsidP="00210875">
      <w:pPr>
        <w:spacing w:before="120" w:after="120" w:line="360" w:lineRule="auto"/>
        <w:jc w:val="both"/>
        <w:rPr>
          <w:spacing w:val="-6"/>
          <w:sz w:val="24"/>
        </w:rPr>
      </w:pPr>
      <w:r w:rsidRPr="00210875">
        <w:rPr>
          <w:spacing w:val="-6"/>
          <w:sz w:val="24"/>
        </w:rPr>
        <w:t xml:space="preserve">Bước 2: Chọn thôn/tổ: Tại mỗi xã/phường bốc thăm chọn ngẫu nhiên một thôn/tổ để tiến hành điều tra. Mỗi thôn/tổ điều tra 50 HGĐ/tháng, mỗi tháng điều tra 650 </w:t>
      </w:r>
      <w:commentRangeStart w:id="10"/>
      <w:commentRangeStart w:id="11"/>
      <w:r w:rsidRPr="00210875">
        <w:rPr>
          <w:spacing w:val="-6"/>
          <w:sz w:val="24"/>
        </w:rPr>
        <w:t>HGĐ.</w:t>
      </w:r>
      <w:commentRangeEnd w:id="10"/>
      <w:r w:rsidR="007C2379">
        <w:rPr>
          <w:rStyle w:val="CommentReference"/>
        </w:rPr>
        <w:commentReference w:id="10"/>
      </w:r>
      <w:commentRangeEnd w:id="11"/>
      <w:r w:rsidR="00E230B5">
        <w:rPr>
          <w:rStyle w:val="CommentReference"/>
        </w:rPr>
        <w:commentReference w:id="11"/>
      </w:r>
    </w:p>
    <w:p w:rsidR="004A0318" w:rsidRPr="00210875" w:rsidRDefault="004A0318" w:rsidP="00210875">
      <w:pPr>
        <w:spacing w:before="120" w:after="120" w:line="360" w:lineRule="auto"/>
        <w:jc w:val="both"/>
        <w:rPr>
          <w:sz w:val="24"/>
        </w:rPr>
      </w:pPr>
      <w:r w:rsidRPr="00210875">
        <w:rPr>
          <w:sz w:val="24"/>
        </w:rPr>
        <w:t xml:space="preserve">Bước 3: Chọn HGĐ: Chọn thuận tiện 50 HGĐ tại mỗi thôn bằng cách đến thôn, chọn ngẫu nhiên hộ đầu tiên. Chọn các hộ tiếp theo theo nguyên tắc cổng liền cổng hoặc cách một số hộ nhất định. Tiếp tục như vậy để chọn các hộ tiếp theo đến khi đủ 50 HGĐ cần điều tra. Các tháng tiếp theo cũng tiến hành tương tự theo cách chọn mẫu </w:t>
      </w:r>
      <w:commentRangeStart w:id="12"/>
      <w:commentRangeStart w:id="13"/>
      <w:r w:rsidRPr="00210875">
        <w:rPr>
          <w:sz w:val="24"/>
        </w:rPr>
        <w:t>này.</w:t>
      </w:r>
      <w:commentRangeEnd w:id="12"/>
      <w:r w:rsidR="007C2379">
        <w:rPr>
          <w:rStyle w:val="CommentReference"/>
        </w:rPr>
        <w:commentReference w:id="12"/>
      </w:r>
      <w:commentRangeEnd w:id="13"/>
      <w:r w:rsidR="00F7188B">
        <w:rPr>
          <w:rStyle w:val="CommentReference"/>
        </w:rPr>
        <w:commentReference w:id="13"/>
      </w:r>
    </w:p>
    <w:p w:rsidR="004A0318" w:rsidRPr="00210875" w:rsidRDefault="004A0318" w:rsidP="00210875">
      <w:pPr>
        <w:spacing w:before="120" w:after="120" w:line="360" w:lineRule="auto"/>
        <w:jc w:val="both"/>
        <w:rPr>
          <w:b/>
          <w:sz w:val="24"/>
        </w:rPr>
      </w:pPr>
      <w:r w:rsidRPr="00210875">
        <w:rPr>
          <w:b/>
          <w:sz w:val="24"/>
        </w:rPr>
        <w:t>2.6.</w:t>
      </w:r>
      <w:r w:rsidR="007D094C" w:rsidRPr="00210875">
        <w:rPr>
          <w:b/>
          <w:sz w:val="24"/>
        </w:rPr>
        <w:t xml:space="preserve"> Biến số nghiên cứu</w:t>
      </w:r>
    </w:p>
    <w:p w:rsidR="007D094C" w:rsidRPr="00210875" w:rsidRDefault="007D094C" w:rsidP="00210875">
      <w:pPr>
        <w:spacing w:before="120" w:after="120" w:line="360" w:lineRule="auto"/>
        <w:jc w:val="both"/>
        <w:rPr>
          <w:sz w:val="24"/>
        </w:rPr>
      </w:pPr>
      <w:r w:rsidRPr="00210875">
        <w:rPr>
          <w:rFonts w:eastAsiaTheme="minorEastAsia"/>
          <w:sz w:val="24"/>
        </w:rPr>
        <w:t>Có 4 chỉ số được sử dụng để theo dõi</w:t>
      </w:r>
      <w:r w:rsidR="00F7188B">
        <w:rPr>
          <w:rFonts w:eastAsiaTheme="minorEastAsia"/>
          <w:sz w:val="24"/>
        </w:rPr>
        <w:t xml:space="preserve"> mật độ muỗi,</w:t>
      </w:r>
      <w:r w:rsidRPr="00210875">
        <w:rPr>
          <w:rFonts w:eastAsiaTheme="minorEastAsia"/>
          <w:sz w:val="24"/>
        </w:rPr>
        <w:t xml:space="preserve"> lăng quăng/bọ gậy của muỗi </w:t>
      </w:r>
      <w:r w:rsidR="00731955">
        <w:rPr>
          <w:rFonts w:eastAsiaTheme="minorEastAsia"/>
          <w:i/>
          <w:sz w:val="24"/>
          <w:lang w:val="vi-VN"/>
        </w:rPr>
        <w:t>A</w:t>
      </w:r>
      <w:r w:rsidRPr="00210875">
        <w:rPr>
          <w:rFonts w:eastAsiaTheme="minorEastAsia"/>
          <w:i/>
          <w:sz w:val="24"/>
        </w:rPr>
        <w:t>e</w:t>
      </w:r>
      <w:r w:rsidR="00503840">
        <w:rPr>
          <w:rFonts w:eastAsiaTheme="minorEastAsia"/>
          <w:i/>
          <w:sz w:val="24"/>
        </w:rPr>
        <w:t>des (tính chung cho hai loài Ae</w:t>
      </w:r>
      <w:r w:rsidRPr="00210875">
        <w:rPr>
          <w:rFonts w:eastAsiaTheme="minorEastAsia"/>
          <w:i/>
          <w:sz w:val="24"/>
        </w:rPr>
        <w:t>. aegypti</w:t>
      </w:r>
      <w:r w:rsidRPr="00210875">
        <w:rPr>
          <w:rFonts w:eastAsiaTheme="minorEastAsia"/>
          <w:sz w:val="24"/>
        </w:rPr>
        <w:t xml:space="preserve"> và </w:t>
      </w:r>
      <w:r w:rsidR="00731955">
        <w:rPr>
          <w:rFonts w:eastAsiaTheme="minorEastAsia"/>
          <w:i/>
          <w:sz w:val="24"/>
          <w:lang w:val="vi-VN"/>
        </w:rPr>
        <w:t>A</w:t>
      </w:r>
      <w:r w:rsidRPr="00210875">
        <w:rPr>
          <w:rFonts w:eastAsiaTheme="minorEastAsia"/>
          <w:i/>
          <w:sz w:val="24"/>
        </w:rPr>
        <w:t>e.</w:t>
      </w:r>
      <w:r w:rsidR="00F7188B">
        <w:rPr>
          <w:rFonts w:eastAsiaTheme="minorEastAsia"/>
          <w:i/>
          <w:sz w:val="24"/>
        </w:rPr>
        <w:t>albopictus)</w:t>
      </w:r>
      <w:r w:rsidRPr="00210875">
        <w:rPr>
          <w:rFonts w:eastAsiaTheme="minorEastAsia"/>
          <w:sz w:val="24"/>
        </w:rPr>
        <w:t>:</w:t>
      </w:r>
    </w:p>
    <w:p w:rsidR="007D094C" w:rsidRPr="00210875" w:rsidRDefault="007D094C" w:rsidP="00210875">
      <w:pPr>
        <w:spacing w:before="120" w:after="120" w:line="360" w:lineRule="auto"/>
        <w:jc w:val="both"/>
        <w:rPr>
          <w:rFonts w:eastAsiaTheme="minorEastAsia"/>
          <w:spacing w:val="-8"/>
          <w:sz w:val="24"/>
        </w:rPr>
      </w:pPr>
      <w:r w:rsidRPr="00210875">
        <w:rPr>
          <w:rFonts w:eastAsiaTheme="minorEastAsia"/>
          <w:spacing w:val="-8"/>
          <w:sz w:val="24"/>
        </w:rPr>
        <w:t xml:space="preserve">a) Chỉ số nhà có lăng quăng/bọ gậy </w:t>
      </w:r>
      <w:r w:rsidR="00844D32" w:rsidRPr="00844D32">
        <w:rPr>
          <w:rFonts w:eastAsiaTheme="minorEastAsia"/>
          <w:i/>
          <w:iCs/>
          <w:spacing w:val="-8"/>
          <w:sz w:val="24"/>
        </w:rPr>
        <w:t>Ades</w:t>
      </w:r>
      <w:r w:rsidRPr="00210875">
        <w:rPr>
          <w:rFonts w:eastAsiaTheme="minorEastAsia"/>
          <w:spacing w:val="-8"/>
          <w:sz w:val="24"/>
        </w:rPr>
        <w:t xml:space="preserve">(CSNBG) là tỷ lệ phần trăm nhà có bọ gậy </w:t>
      </w:r>
      <w:r w:rsidRPr="00210875">
        <w:rPr>
          <w:rFonts w:eastAsiaTheme="minorEastAsia"/>
          <w:i/>
          <w:spacing w:val="-8"/>
          <w:sz w:val="24"/>
        </w:rPr>
        <w:t>Aedes</w:t>
      </w:r>
      <w:r w:rsidR="005D55A5">
        <w:rPr>
          <w:rFonts w:eastAsiaTheme="minorEastAsia"/>
          <w:i/>
          <w:spacing w:val="-8"/>
          <w:sz w:val="24"/>
        </w:rPr>
        <w:t>.</w:t>
      </w:r>
    </w:p>
    <w:p w:rsidR="007D094C" w:rsidRPr="00210875" w:rsidRDefault="007D094C" w:rsidP="00210875">
      <w:pPr>
        <w:spacing w:before="120" w:after="120" w:line="360" w:lineRule="auto"/>
        <w:jc w:val="both"/>
        <w:rPr>
          <w:rFonts w:eastAsiaTheme="minorEastAsia"/>
          <w:sz w:val="24"/>
        </w:rPr>
      </w:pPr>
      <w:r w:rsidRPr="00210875">
        <w:rPr>
          <w:rFonts w:eastAsiaTheme="minorEastAsia"/>
          <w:sz w:val="24"/>
        </w:rPr>
        <w:t>b) Chỉ số dụng cụ chứa nước có lăng quăng/bọ gậy</w:t>
      </w:r>
      <w:r w:rsidR="00844D32" w:rsidRPr="00844D32">
        <w:rPr>
          <w:rFonts w:eastAsiaTheme="minorEastAsia"/>
          <w:i/>
          <w:iCs/>
          <w:sz w:val="24"/>
        </w:rPr>
        <w:t>Aedes</w:t>
      </w:r>
      <w:r w:rsidRPr="00210875">
        <w:rPr>
          <w:rFonts w:eastAsiaTheme="minorEastAsia"/>
          <w:sz w:val="24"/>
        </w:rPr>
        <w:t xml:space="preserve">(CSDCBG) là tỷ lệ phần trăm dụng cụ chứa nước có lăng quăng/bọ gậy </w:t>
      </w:r>
      <w:r w:rsidRPr="00210875">
        <w:rPr>
          <w:rFonts w:eastAsiaTheme="minorEastAsia"/>
          <w:i/>
          <w:sz w:val="24"/>
        </w:rPr>
        <w:t>Aedes</w:t>
      </w:r>
      <w:r w:rsidR="005D55A5">
        <w:rPr>
          <w:rFonts w:eastAsiaTheme="minorEastAsia"/>
          <w:i/>
          <w:sz w:val="24"/>
        </w:rPr>
        <w:t>.</w:t>
      </w:r>
    </w:p>
    <w:p w:rsidR="007D094C" w:rsidRPr="00210875" w:rsidRDefault="007D094C" w:rsidP="00210875">
      <w:pPr>
        <w:spacing w:before="120" w:after="120" w:line="360" w:lineRule="auto"/>
        <w:jc w:val="both"/>
        <w:rPr>
          <w:rFonts w:eastAsiaTheme="minorEastAsia"/>
          <w:sz w:val="24"/>
        </w:rPr>
      </w:pPr>
      <w:r w:rsidRPr="00210875">
        <w:rPr>
          <w:rFonts w:eastAsiaTheme="minorEastAsia"/>
          <w:sz w:val="24"/>
        </w:rPr>
        <w:t xml:space="preserve">c) Chỉ số Breteau (BI) là số DCCN có lăng quăng/bọ gậy </w:t>
      </w:r>
      <w:r w:rsidRPr="00210875">
        <w:rPr>
          <w:rFonts w:eastAsiaTheme="minorEastAsia"/>
          <w:i/>
          <w:sz w:val="24"/>
        </w:rPr>
        <w:t>Aedes</w:t>
      </w:r>
      <w:r w:rsidRPr="00210875">
        <w:rPr>
          <w:rFonts w:eastAsiaTheme="minorEastAsia"/>
          <w:sz w:val="24"/>
        </w:rPr>
        <w:t xml:space="preserve"> trong 100 nhà điều tra</w:t>
      </w:r>
      <w:r w:rsidR="00503840">
        <w:rPr>
          <w:rFonts w:eastAsiaTheme="minorEastAsia"/>
          <w:sz w:val="24"/>
        </w:rPr>
        <w:t>.</w:t>
      </w:r>
      <w:commentRangeStart w:id="14"/>
      <w:commentRangeEnd w:id="14"/>
      <w:r w:rsidR="007C2379">
        <w:rPr>
          <w:rStyle w:val="CommentReference"/>
        </w:rPr>
        <w:commentReference w:id="14"/>
      </w:r>
    </w:p>
    <w:p w:rsidR="007D094C" w:rsidRPr="00210875" w:rsidRDefault="00F7188B" w:rsidP="00210875">
      <w:pPr>
        <w:spacing w:before="120" w:after="120" w:line="360" w:lineRule="auto"/>
        <w:jc w:val="both"/>
        <w:rPr>
          <w:rFonts w:eastAsia="Calibri"/>
          <w:sz w:val="24"/>
        </w:rPr>
      </w:pPr>
      <w:r>
        <w:rPr>
          <w:rFonts w:eastAsia="Calibri"/>
          <w:sz w:val="24"/>
        </w:rPr>
        <w:t>d</w:t>
      </w:r>
      <w:r w:rsidR="007D094C" w:rsidRPr="00210875">
        <w:rPr>
          <w:rFonts w:eastAsia="Calibri"/>
          <w:sz w:val="24"/>
        </w:rPr>
        <w:t>) Chỉ số mật độ muỗi</w:t>
      </w:r>
      <w:r w:rsidR="00844D32" w:rsidRPr="00844D32">
        <w:rPr>
          <w:rFonts w:eastAsia="Calibri"/>
          <w:i/>
          <w:iCs/>
          <w:sz w:val="24"/>
        </w:rPr>
        <w:t>Aedes</w:t>
      </w:r>
      <w:r w:rsidR="007D094C" w:rsidRPr="00210875">
        <w:rPr>
          <w:rFonts w:eastAsia="Calibri"/>
          <w:sz w:val="24"/>
        </w:rPr>
        <w:t>(CSM</w:t>
      </w:r>
      <w:r w:rsidR="005D55A5">
        <w:rPr>
          <w:rFonts w:eastAsia="Calibri"/>
          <w:sz w:val="24"/>
        </w:rPr>
        <w:t>Đ</w:t>
      </w:r>
      <w:r w:rsidR="007D094C" w:rsidRPr="00210875">
        <w:rPr>
          <w:rFonts w:eastAsia="Calibri"/>
          <w:sz w:val="24"/>
        </w:rPr>
        <w:t>) là số muỗicái</w:t>
      </w:r>
      <w:r w:rsidR="007D094C" w:rsidRPr="00210875">
        <w:rPr>
          <w:rFonts w:eastAsia="Calibri"/>
          <w:i/>
          <w:sz w:val="24"/>
        </w:rPr>
        <w:t>Aedes</w:t>
      </w:r>
      <w:r w:rsidR="007D094C" w:rsidRPr="00210875">
        <w:rPr>
          <w:rFonts w:eastAsia="Calibri"/>
          <w:sz w:val="24"/>
        </w:rPr>
        <w:t xml:space="preserve"> trung bình trong 1 gia đìnhđiều tra và đượctínhbằng số muỗicái</w:t>
      </w:r>
      <w:r w:rsidR="007D094C" w:rsidRPr="00210875">
        <w:rPr>
          <w:rFonts w:eastAsia="Calibri"/>
          <w:i/>
          <w:sz w:val="24"/>
        </w:rPr>
        <w:t>Aedes</w:t>
      </w:r>
      <w:r w:rsidR="007D094C" w:rsidRPr="00210875">
        <w:rPr>
          <w:rFonts w:eastAsia="Calibri"/>
          <w:sz w:val="24"/>
        </w:rPr>
        <w:t>bắtđược trên số nhà điều tra.</w:t>
      </w:r>
    </w:p>
    <w:p w:rsidR="007D094C" w:rsidRPr="00210875" w:rsidRDefault="007D094C" w:rsidP="00210875">
      <w:pPr>
        <w:pStyle w:val="ListParagraph"/>
        <w:spacing w:before="120" w:after="120" w:line="360" w:lineRule="auto"/>
        <w:ind w:left="0"/>
        <w:jc w:val="both"/>
        <w:rPr>
          <w:sz w:val="24"/>
          <w:szCs w:val="24"/>
        </w:rPr>
      </w:pPr>
      <w:r w:rsidRPr="00210875">
        <w:rPr>
          <w:sz w:val="24"/>
          <w:szCs w:val="24"/>
        </w:rPr>
        <w:t xml:space="preserve">Tổng </w:t>
      </w:r>
      <w:r w:rsidRPr="00210875">
        <w:rPr>
          <w:sz w:val="24"/>
          <w:szCs w:val="24"/>
          <w:lang w:val="vi-VN"/>
        </w:rPr>
        <w:t xml:space="preserve">số ca mắc bệnh sốt xuất </w:t>
      </w:r>
      <w:r w:rsidRPr="00210875">
        <w:rPr>
          <w:sz w:val="24"/>
          <w:szCs w:val="24"/>
        </w:rPr>
        <w:t xml:space="preserve">huyết </w:t>
      </w:r>
      <w:r w:rsidR="00844D32">
        <w:rPr>
          <w:sz w:val="24"/>
          <w:szCs w:val="24"/>
        </w:rPr>
        <w:t xml:space="preserve">Dengue </w:t>
      </w:r>
      <w:r w:rsidR="00500468">
        <w:rPr>
          <w:sz w:val="24"/>
          <w:szCs w:val="24"/>
        </w:rPr>
        <w:t xml:space="preserve">của </w:t>
      </w:r>
      <w:r w:rsidR="005D55A5">
        <w:rPr>
          <w:sz w:val="24"/>
          <w:szCs w:val="24"/>
        </w:rPr>
        <w:t xml:space="preserve">cả </w:t>
      </w:r>
      <w:r w:rsidR="00AA6227">
        <w:rPr>
          <w:sz w:val="24"/>
          <w:szCs w:val="24"/>
        </w:rPr>
        <w:t>tỉn</w:t>
      </w:r>
      <w:r w:rsidR="005D55A5">
        <w:rPr>
          <w:sz w:val="24"/>
          <w:szCs w:val="24"/>
        </w:rPr>
        <w:t>h</w:t>
      </w:r>
      <w:r w:rsidRPr="00210875">
        <w:rPr>
          <w:sz w:val="24"/>
          <w:szCs w:val="24"/>
        </w:rPr>
        <w:t xml:space="preserve">theo các </w:t>
      </w:r>
      <w:commentRangeStart w:id="15"/>
      <w:commentRangeStart w:id="16"/>
      <w:r w:rsidRPr="00210875">
        <w:rPr>
          <w:sz w:val="24"/>
          <w:szCs w:val="24"/>
        </w:rPr>
        <w:t>tháng</w:t>
      </w:r>
      <w:commentRangeEnd w:id="15"/>
      <w:r w:rsidR="007C2379">
        <w:rPr>
          <w:rStyle w:val="CommentReference"/>
          <w:rFonts w:eastAsiaTheme="minorHAnsi"/>
        </w:rPr>
        <w:commentReference w:id="15"/>
      </w:r>
      <w:commentRangeEnd w:id="16"/>
      <w:r w:rsidR="005D55A5">
        <w:rPr>
          <w:rStyle w:val="CommentReference"/>
          <w:rFonts w:eastAsiaTheme="minorHAnsi"/>
        </w:rPr>
        <w:commentReference w:id="16"/>
      </w:r>
      <w:r w:rsidRPr="00210875">
        <w:rPr>
          <w:sz w:val="24"/>
          <w:szCs w:val="24"/>
        </w:rPr>
        <w:t>.</w:t>
      </w:r>
    </w:p>
    <w:p w:rsidR="007D094C" w:rsidRPr="00210875" w:rsidRDefault="007D094C" w:rsidP="00210875">
      <w:pPr>
        <w:pStyle w:val="ListParagraph"/>
        <w:spacing w:before="120" w:after="120" w:line="360" w:lineRule="auto"/>
        <w:ind w:left="0"/>
        <w:jc w:val="both"/>
        <w:rPr>
          <w:sz w:val="24"/>
          <w:szCs w:val="24"/>
        </w:rPr>
      </w:pPr>
      <w:r w:rsidRPr="00210875">
        <w:rPr>
          <w:sz w:val="24"/>
          <w:szCs w:val="24"/>
        </w:rPr>
        <w:t>Nhiệt độ trung bình, độ ẩm trung bình, tổng lượng mưa hàng tháng</w:t>
      </w:r>
      <w:r w:rsidR="005D55A5">
        <w:rPr>
          <w:sz w:val="24"/>
          <w:szCs w:val="24"/>
        </w:rPr>
        <w:t>tính chung cho cả tỉnh</w:t>
      </w:r>
      <w:r w:rsidRPr="00210875">
        <w:rPr>
          <w:sz w:val="24"/>
          <w:szCs w:val="24"/>
        </w:rPr>
        <w:t>.</w:t>
      </w:r>
    </w:p>
    <w:p w:rsidR="005D55A5" w:rsidRDefault="007D094C" w:rsidP="00500468">
      <w:pPr>
        <w:spacing w:after="0" w:line="360" w:lineRule="auto"/>
        <w:jc w:val="both"/>
        <w:rPr>
          <w:b/>
          <w:sz w:val="24"/>
        </w:rPr>
      </w:pPr>
      <w:r w:rsidRPr="00210875">
        <w:rPr>
          <w:b/>
          <w:sz w:val="24"/>
        </w:rPr>
        <w:t>2.7. Phương pháp thu thập thông tin</w:t>
      </w:r>
    </w:p>
    <w:p w:rsidR="00500468" w:rsidRDefault="007D094C" w:rsidP="00500468">
      <w:pPr>
        <w:spacing w:after="0" w:line="360" w:lineRule="auto"/>
        <w:jc w:val="both"/>
        <w:rPr>
          <w:bCs/>
          <w:sz w:val="24"/>
        </w:rPr>
      </w:pPr>
      <w:r w:rsidRPr="00210875">
        <w:rPr>
          <w:bCs/>
          <w:sz w:val="24"/>
        </w:rPr>
        <w:t>Công cụ thu thập thông tin gồm dụng cụ bắt muỗi, dụng cụ bắt bọ gậy, biểu mẫu điều tra véc tơ SXHD tại HGĐ.</w:t>
      </w:r>
    </w:p>
    <w:p w:rsidR="00500468" w:rsidRPr="00FC73DF" w:rsidRDefault="00500468" w:rsidP="00500468">
      <w:pPr>
        <w:spacing w:after="0" w:line="360" w:lineRule="auto"/>
        <w:jc w:val="both"/>
        <w:rPr>
          <w:sz w:val="24"/>
        </w:rPr>
      </w:pPr>
      <w:r>
        <w:rPr>
          <w:bCs/>
          <w:sz w:val="24"/>
        </w:rPr>
        <w:t>-</w:t>
      </w:r>
      <w:r w:rsidRPr="00500468">
        <w:rPr>
          <w:bCs/>
          <w:sz w:val="24"/>
        </w:rPr>
        <w:t>Thu th</w:t>
      </w:r>
      <w:r w:rsidRPr="00FC73DF">
        <w:rPr>
          <w:bCs/>
          <w:sz w:val="24"/>
        </w:rPr>
        <w:t xml:space="preserve">ậpmuỗi: </w:t>
      </w:r>
      <w:r w:rsidRPr="00FC73DF">
        <w:rPr>
          <w:sz w:val="24"/>
        </w:rPr>
        <w:t>Hàng tháng vào các ngày 16,17</w:t>
      </w:r>
      <w:r w:rsidR="00276316">
        <w:rPr>
          <w:sz w:val="24"/>
        </w:rPr>
        <w:t>, 18,19</w:t>
      </w:r>
      <w:r w:rsidRPr="00FC73DF">
        <w:rPr>
          <w:sz w:val="24"/>
        </w:rPr>
        <w:t xml:space="preserve"> điều tra viên sử dụngmáy hút muỗi cầm tay để thu thậpmuỗitạicác hộ gia đình. Mỗi hộ gia đình thu thập muỗi trong nhà với thời gian 15 phútvào ban ngày. Muỗi sau khi bắtđượcbảoquản trong tuýp để đảmbảomuỗisống và đượcvậnchuyển ngay về trung tâm kiểm soát bệnh tật tỉnh.</w:t>
      </w:r>
    </w:p>
    <w:p w:rsidR="00500468" w:rsidRPr="00FC73DF" w:rsidRDefault="00500468" w:rsidP="00500468">
      <w:pPr>
        <w:spacing w:after="0" w:line="360" w:lineRule="auto"/>
        <w:jc w:val="both"/>
        <w:rPr>
          <w:bCs/>
          <w:sz w:val="24"/>
        </w:rPr>
      </w:pPr>
      <w:r w:rsidRPr="00FC73DF">
        <w:rPr>
          <w:sz w:val="24"/>
        </w:rPr>
        <w:t>-Thu thập lăng quăng/bọ gậy: Sử dụng bộ dụng</w:t>
      </w:r>
      <w:r w:rsidRPr="00FC73DF">
        <w:rPr>
          <w:color w:val="000000"/>
          <w:sz w:val="24"/>
        </w:rPr>
        <w:t>cụ bắt côn trùng</w:t>
      </w:r>
      <w:r w:rsidRPr="00FC73DF">
        <w:rPr>
          <w:sz w:val="24"/>
        </w:rPr>
        <w:t xml:space="preserve"> để thu thập bọ gậy</w:t>
      </w:r>
      <w:r w:rsidRPr="00FC73DF">
        <w:rPr>
          <w:i/>
          <w:iCs/>
          <w:sz w:val="24"/>
        </w:rPr>
        <w:t>Aedes</w:t>
      </w:r>
      <w:r w:rsidRPr="00FC73DF">
        <w:rPr>
          <w:sz w:val="24"/>
        </w:rPr>
        <w:t xml:space="preserve"> trong tất cả cácdụng cụ chứanướccủa hộ gia đình. Bọ gậy sau khi thu thậpđượcbảoquản trong cáctuýp theo đúng quy trìnhcủaphòng thí nghiệm và đượcchuyển về phòng thí nghiệm Trung tâm Kiểm soát bệnh tật tỉnh, sau đó chuyển về phòng thí nghiệm Côn trùng - Viện Vệ sinh </w:t>
      </w:r>
      <w:r w:rsidRPr="00FC73DF">
        <w:rPr>
          <w:sz w:val="24"/>
        </w:rPr>
        <w:lastRenderedPageBreak/>
        <w:t>Dịch tễ Trung ương để định loại. Việc phân biệt các loài muỗi dựa theo phương pháp định loạimuỗi ở Việt Nam của Chester J. Stojanovich và Harold Georye Scott</w:t>
      </w:r>
    </w:p>
    <w:p w:rsidR="007D094C" w:rsidRPr="002D173C" w:rsidRDefault="007D094C" w:rsidP="002D173C">
      <w:pPr>
        <w:spacing w:before="120" w:after="120" w:line="360" w:lineRule="auto"/>
        <w:jc w:val="both"/>
        <w:rPr>
          <w:sz w:val="24"/>
        </w:rPr>
      </w:pPr>
      <w:r w:rsidRPr="002D173C">
        <w:rPr>
          <w:sz w:val="24"/>
        </w:rPr>
        <w:t xml:space="preserve">Kết quả định loại muỗi, bọ gậy </w:t>
      </w:r>
      <w:r w:rsidR="00844D32" w:rsidRPr="00C9785A">
        <w:rPr>
          <w:i/>
          <w:iCs/>
          <w:sz w:val="24"/>
        </w:rPr>
        <w:t>Aedes</w:t>
      </w:r>
      <w:r w:rsidRPr="002D173C">
        <w:rPr>
          <w:sz w:val="24"/>
        </w:rPr>
        <w:t xml:space="preserve"> Viện Vệ sinh Dịch tễ Trung ương thực hiện và trả kết quả cho Trung tâm hàng tháng.</w:t>
      </w:r>
      <w:r w:rsidR="002D173C" w:rsidRPr="002D173C">
        <w:rPr>
          <w:sz w:val="24"/>
        </w:rPr>
        <w:t xml:space="preserve"> Xác định ổ bọ gậy nguồn dựa vào kết quả đếm toàn bộ số lượng bọ gậy </w:t>
      </w:r>
      <w:r w:rsidR="002D173C" w:rsidRPr="002D173C">
        <w:rPr>
          <w:i/>
          <w:iCs/>
          <w:sz w:val="24"/>
        </w:rPr>
        <w:t>Aede</w:t>
      </w:r>
      <w:r w:rsidR="002D173C" w:rsidRPr="002D173C">
        <w:rPr>
          <w:sz w:val="24"/>
        </w:rPr>
        <w:t>s trong từng chủng loại DCCN khác nhau để xác định chủng loại DCCN nào là nơi phát sinh chủ yếu của bọ gậy trong từng điểm điều tra.</w:t>
      </w:r>
    </w:p>
    <w:p w:rsidR="007D094C" w:rsidRPr="00210875" w:rsidRDefault="007D094C" w:rsidP="00210875">
      <w:pPr>
        <w:widowControl w:val="0"/>
        <w:spacing w:before="120" w:after="120" w:line="360" w:lineRule="auto"/>
        <w:jc w:val="both"/>
        <w:rPr>
          <w:sz w:val="24"/>
        </w:rPr>
      </w:pPr>
      <w:r w:rsidRPr="00210875">
        <w:rPr>
          <w:iCs/>
          <w:sz w:val="24"/>
        </w:rPr>
        <w:t>Thu thập thông tin về thời tiết:</w:t>
      </w:r>
      <w:r w:rsidRPr="00210875">
        <w:rPr>
          <w:sz w:val="24"/>
        </w:rPr>
        <w:t xml:space="preserve"> Thông tin </w:t>
      </w:r>
      <w:r w:rsidR="00500468">
        <w:rPr>
          <w:sz w:val="24"/>
        </w:rPr>
        <w:t xml:space="preserve">nhiệt độ, lượng mưa, độ ẩm trung bình hàng tháng </w:t>
      </w:r>
      <w:r w:rsidRPr="00210875">
        <w:rPr>
          <w:sz w:val="24"/>
        </w:rPr>
        <w:t>được lấy</w:t>
      </w:r>
      <w:r w:rsidR="00500468">
        <w:rPr>
          <w:sz w:val="24"/>
        </w:rPr>
        <w:t xml:space="preserve"> từ 4 điểm đo</w:t>
      </w:r>
      <w:r w:rsidR="002D173C">
        <w:rPr>
          <w:sz w:val="24"/>
        </w:rPr>
        <w:t xml:space="preserve"> của cả tỉnh</w:t>
      </w:r>
      <w:r w:rsidR="00500468">
        <w:rPr>
          <w:sz w:val="24"/>
        </w:rPr>
        <w:t xml:space="preserve"> và tính trung bình chung cho toàn tỉnh</w:t>
      </w:r>
      <w:r w:rsidRPr="00210875">
        <w:rPr>
          <w:sz w:val="24"/>
        </w:rPr>
        <w:t xml:space="preserve"> từ Trung tâm Khí tượng thuỷ văn</w:t>
      </w:r>
      <w:r w:rsidR="00500468">
        <w:rPr>
          <w:sz w:val="24"/>
        </w:rPr>
        <w:t xml:space="preserve"> Hà Tĩnh</w:t>
      </w:r>
      <w:r w:rsidR="005D55A5">
        <w:rPr>
          <w:sz w:val="24"/>
        </w:rPr>
        <w:t>.</w:t>
      </w:r>
    </w:p>
    <w:p w:rsidR="007D094C" w:rsidRPr="00210875" w:rsidRDefault="007D094C" w:rsidP="00210875">
      <w:pPr>
        <w:widowControl w:val="0"/>
        <w:spacing w:before="120" w:after="120" w:line="360" w:lineRule="auto"/>
        <w:jc w:val="both"/>
        <w:rPr>
          <w:sz w:val="24"/>
        </w:rPr>
      </w:pPr>
      <w:r w:rsidRPr="00210875">
        <w:rPr>
          <w:iCs/>
          <w:sz w:val="24"/>
        </w:rPr>
        <w:t>Thu thập thông tin số ca mắc bệnh SXHD</w:t>
      </w:r>
      <w:r w:rsidRPr="00210875">
        <w:rPr>
          <w:i/>
          <w:sz w:val="24"/>
        </w:rPr>
        <w:t>:</w:t>
      </w:r>
      <w:r w:rsidR="005D55A5">
        <w:rPr>
          <w:sz w:val="24"/>
        </w:rPr>
        <w:t>Tổng s</w:t>
      </w:r>
      <w:r w:rsidRPr="00210875">
        <w:rPr>
          <w:sz w:val="24"/>
        </w:rPr>
        <w:t>ố các ca mắc SXHD</w:t>
      </w:r>
      <w:r w:rsidR="005D55A5">
        <w:rPr>
          <w:sz w:val="24"/>
        </w:rPr>
        <w:t xml:space="preserve">của cả </w:t>
      </w:r>
      <w:r w:rsidR="00872F3B">
        <w:rPr>
          <w:sz w:val="24"/>
        </w:rPr>
        <w:t>tỉnh theo từng tháng</w:t>
      </w:r>
      <w:r w:rsidRPr="00210875">
        <w:rPr>
          <w:sz w:val="24"/>
        </w:rPr>
        <w:t xml:space="preserve"> được lấy từ khoa Phòng chống bệnh truyền nhiễm thuộc Trung tâm Kiểm soát bệnh </w:t>
      </w:r>
      <w:commentRangeStart w:id="17"/>
      <w:commentRangeStart w:id="18"/>
      <w:r w:rsidRPr="00210875">
        <w:rPr>
          <w:sz w:val="24"/>
        </w:rPr>
        <w:t>tật.</w:t>
      </w:r>
      <w:commentRangeEnd w:id="17"/>
      <w:r w:rsidR="007C2379">
        <w:rPr>
          <w:rStyle w:val="CommentReference"/>
        </w:rPr>
        <w:commentReference w:id="17"/>
      </w:r>
      <w:commentRangeEnd w:id="18"/>
      <w:r w:rsidR="00872F3B">
        <w:rPr>
          <w:rStyle w:val="CommentReference"/>
        </w:rPr>
        <w:commentReference w:id="18"/>
      </w:r>
    </w:p>
    <w:p w:rsidR="007D094C" w:rsidRPr="00210875" w:rsidRDefault="007D094C" w:rsidP="00210875">
      <w:pPr>
        <w:spacing w:before="120" w:after="120" w:line="360" w:lineRule="auto"/>
        <w:jc w:val="both"/>
        <w:rPr>
          <w:b/>
          <w:sz w:val="24"/>
        </w:rPr>
      </w:pPr>
      <w:r w:rsidRPr="00210875">
        <w:rPr>
          <w:b/>
          <w:sz w:val="24"/>
        </w:rPr>
        <w:t>2.8. Phương pháp xử lý số liệu</w:t>
      </w:r>
    </w:p>
    <w:p w:rsidR="007D094C" w:rsidRPr="00210875" w:rsidRDefault="007D094C" w:rsidP="00210875">
      <w:pPr>
        <w:spacing w:after="0" w:line="360" w:lineRule="auto"/>
        <w:jc w:val="both"/>
        <w:rPr>
          <w:sz w:val="24"/>
        </w:rPr>
      </w:pPr>
      <w:r w:rsidRPr="00210875">
        <w:rPr>
          <w:sz w:val="24"/>
        </w:rPr>
        <w:t xml:space="preserve">Sử dụng phần mềm SPSS 23.0 để phân tích tương quan giữa sự phân bố mật độ muỗi </w:t>
      </w:r>
      <w:r w:rsidRPr="00210875">
        <w:rPr>
          <w:i/>
          <w:sz w:val="24"/>
        </w:rPr>
        <w:t>Aedes</w:t>
      </w:r>
      <w:r w:rsidRPr="00210875">
        <w:rPr>
          <w:sz w:val="24"/>
        </w:rPr>
        <w:t xml:space="preserve"> với các yếu tố liên quan. Công thứ tính hệ số tương quan: </w:t>
      </w:r>
    </w:p>
    <w:p w:rsidR="007D094C" w:rsidRPr="00210875" w:rsidRDefault="007D094C" w:rsidP="00210875">
      <w:pPr>
        <w:spacing w:after="0" w:line="360" w:lineRule="auto"/>
        <w:ind w:firstLine="539"/>
        <w:jc w:val="center"/>
        <w:rPr>
          <w:rFonts w:eastAsiaTheme="minorEastAsia"/>
          <w:sz w:val="24"/>
        </w:rPr>
      </w:pPr>
      <w:r w:rsidRPr="00210875">
        <w:rPr>
          <w:sz w:val="24"/>
        </w:rPr>
        <w:t xml:space="preserve">r = </w:t>
      </w:r>
      <m:oMath>
        <m:f>
          <m:fPr>
            <m:ctrlPr>
              <w:rPr>
                <w:rFonts w:ascii="Cambria Math" w:hAnsi="Cambria Math"/>
                <w:i/>
                <w:sz w:val="24"/>
              </w:rPr>
            </m:ctrlPr>
          </m:fPr>
          <m:num>
            <m:r>
              <w:rPr>
                <w:rFonts w:ascii="Cambria Math" w:hAnsi="Cambria Math"/>
                <w:sz w:val="24"/>
              </w:rPr>
              <m:t xml:space="preserve">E </m:t>
            </m:r>
            <m:d>
              <m:dPr>
                <m:ctrlPr>
                  <w:rPr>
                    <w:rFonts w:ascii="Cambria Math" w:hAnsi="Cambria Math"/>
                    <w:i/>
                    <w:sz w:val="24"/>
                  </w:rPr>
                </m:ctrlPr>
              </m:dPr>
              <m:e>
                <m:r>
                  <w:rPr>
                    <w:rFonts w:ascii="Cambria Math" w:hAnsi="Cambria Math"/>
                    <w:sz w:val="24"/>
                  </w:rPr>
                  <m:t>XY</m:t>
                </m:r>
              </m:e>
            </m:d>
            <m:r>
              <w:rPr>
                <w:rFonts w:ascii="Cambria Math" w:hAnsi="Cambria Math"/>
                <w:sz w:val="24"/>
              </w:rPr>
              <m:t>-  (EX)(EY)</m:t>
            </m:r>
          </m:num>
          <m:den>
            <m:rad>
              <m:radPr>
                <m:degHide m:val="on"/>
                <m:ctrlPr>
                  <w:rPr>
                    <w:rFonts w:ascii="Cambria Math" w:hAnsi="Cambria Math"/>
                    <w:i/>
                    <w:sz w:val="24"/>
                  </w:rPr>
                </m:ctrlPr>
              </m:radPr>
              <m:deg/>
              <m:e>
                <m:r>
                  <w:rPr>
                    <w:rFonts w:ascii="Cambria Math" w:hAnsi="Cambria Math"/>
                    <w:sz w:val="24"/>
                  </w:rPr>
                  <m:t>EX2</m:t>
                </m:r>
              </m:e>
            </m:rad>
            <m:r>
              <w:rPr>
                <w:rFonts w:ascii="Cambria Math" w:hAnsi="Cambria Math"/>
                <w:sz w:val="24"/>
              </w:rPr>
              <m:t>-</m:t>
            </m:r>
            <m:d>
              <m:dPr>
                <m:ctrlPr>
                  <w:rPr>
                    <w:rFonts w:ascii="Cambria Math" w:hAnsi="Cambria Math"/>
                    <w:i/>
                    <w:sz w:val="24"/>
                  </w:rPr>
                </m:ctrlPr>
              </m:dPr>
              <m:e>
                <m:r>
                  <w:rPr>
                    <w:rFonts w:ascii="Cambria Math" w:hAnsi="Cambria Math"/>
                    <w:sz w:val="24"/>
                  </w:rPr>
                  <m:t>EX</m:t>
                </m:r>
              </m:e>
            </m:d>
            <m:r>
              <w:rPr>
                <w:rFonts w:ascii="Cambria Math" w:hAnsi="Cambria Math"/>
                <w:sz w:val="24"/>
              </w:rPr>
              <m:t xml:space="preserve">2 </m:t>
            </m:r>
            <m:rad>
              <m:radPr>
                <m:degHide m:val="on"/>
                <m:ctrlPr>
                  <w:rPr>
                    <w:rFonts w:ascii="Cambria Math" w:hAnsi="Cambria Math"/>
                    <w:i/>
                    <w:sz w:val="24"/>
                  </w:rPr>
                </m:ctrlPr>
              </m:radPr>
              <m:deg/>
              <m:e>
                <m:r>
                  <w:rPr>
                    <w:rFonts w:ascii="Cambria Math" w:hAnsi="Cambria Math"/>
                    <w:sz w:val="24"/>
                  </w:rPr>
                  <m:t>EY2</m:t>
                </m:r>
              </m:e>
            </m:rad>
            <m:r>
              <w:rPr>
                <w:rFonts w:ascii="Cambria Math" w:hAnsi="Cambria Math"/>
                <w:sz w:val="24"/>
              </w:rPr>
              <m:t>-</m:t>
            </m:r>
            <m:d>
              <m:dPr>
                <m:ctrlPr>
                  <w:rPr>
                    <w:rFonts w:ascii="Cambria Math" w:hAnsi="Cambria Math"/>
                    <w:i/>
                    <w:sz w:val="24"/>
                  </w:rPr>
                </m:ctrlPr>
              </m:dPr>
              <m:e>
                <m:r>
                  <w:rPr>
                    <w:rFonts w:ascii="Cambria Math" w:hAnsi="Cambria Math"/>
                    <w:sz w:val="24"/>
                  </w:rPr>
                  <m:t>EY</m:t>
                </m:r>
              </m:e>
            </m:d>
            <m:r>
              <w:rPr>
                <w:rFonts w:ascii="Cambria Math" w:hAnsi="Cambria Math"/>
                <w:sz w:val="24"/>
              </w:rPr>
              <m:t>2</m:t>
            </m:r>
          </m:den>
        </m:f>
      </m:oMath>
    </w:p>
    <w:p w:rsidR="007D094C" w:rsidRPr="00210875" w:rsidRDefault="007D094C" w:rsidP="00210875">
      <w:pPr>
        <w:spacing w:after="0" w:line="360" w:lineRule="auto"/>
        <w:ind w:firstLine="539"/>
        <w:jc w:val="both"/>
        <w:rPr>
          <w:rFonts w:eastAsiaTheme="minorEastAsia"/>
          <w:sz w:val="24"/>
        </w:rPr>
      </w:pPr>
      <w:r w:rsidRPr="00210875">
        <w:rPr>
          <w:rFonts w:eastAsiaTheme="minorEastAsia"/>
          <w:sz w:val="24"/>
        </w:rPr>
        <w:t>(</w:t>
      </w:r>
      <w:r w:rsidRPr="00210875">
        <w:rPr>
          <w:rFonts w:eastAsiaTheme="minorEastAsia"/>
          <w:i/>
          <w:sz w:val="24"/>
        </w:rPr>
        <w:t>Trong đó</w:t>
      </w:r>
      <w:r w:rsidRPr="00210875">
        <w:rPr>
          <w:rFonts w:eastAsiaTheme="minorEastAsia"/>
          <w:sz w:val="24"/>
        </w:rPr>
        <w:t>:  X: biến độc lập, Y: biến phụ thuộc)</w:t>
      </w:r>
    </w:p>
    <w:p w:rsidR="007D094C" w:rsidRPr="00210875" w:rsidRDefault="007D094C" w:rsidP="00210875">
      <w:pPr>
        <w:spacing w:after="0" w:line="360" w:lineRule="auto"/>
        <w:ind w:firstLine="539"/>
        <w:jc w:val="both"/>
        <w:rPr>
          <w:rFonts w:eastAsiaTheme="minorEastAsia"/>
          <w:sz w:val="24"/>
        </w:rPr>
      </w:pPr>
      <w:r w:rsidRPr="00210875">
        <w:rPr>
          <w:rFonts w:eastAsiaTheme="minorEastAsia"/>
          <w:sz w:val="24"/>
        </w:rPr>
        <w:t>0 ≤ │r│ &lt; 0,3: Mối tương quan yếu, không có mối tương quan</w:t>
      </w:r>
    </w:p>
    <w:p w:rsidR="007D094C" w:rsidRPr="00210875" w:rsidRDefault="007D094C" w:rsidP="00210875">
      <w:pPr>
        <w:spacing w:after="0" w:line="360" w:lineRule="auto"/>
        <w:ind w:firstLine="539"/>
        <w:jc w:val="both"/>
        <w:rPr>
          <w:rFonts w:eastAsiaTheme="minorEastAsia"/>
          <w:sz w:val="24"/>
        </w:rPr>
      </w:pPr>
      <w:r w:rsidRPr="00210875">
        <w:rPr>
          <w:rFonts w:eastAsiaTheme="minorEastAsia"/>
          <w:sz w:val="24"/>
        </w:rPr>
        <w:t>0,3 ≤ │r│ &lt; 0,5: Mối tương quan trung bình</w:t>
      </w:r>
    </w:p>
    <w:p w:rsidR="007D094C" w:rsidRPr="00210875" w:rsidRDefault="007D094C" w:rsidP="00210875">
      <w:pPr>
        <w:spacing w:after="0" w:line="360" w:lineRule="auto"/>
        <w:ind w:firstLine="539"/>
        <w:jc w:val="both"/>
        <w:rPr>
          <w:rFonts w:eastAsiaTheme="minorEastAsia"/>
          <w:sz w:val="24"/>
        </w:rPr>
      </w:pPr>
      <w:r w:rsidRPr="00210875">
        <w:rPr>
          <w:rFonts w:eastAsiaTheme="minorEastAsia"/>
          <w:sz w:val="24"/>
        </w:rPr>
        <w:t>0,5 ≤ │r│ &lt; 0,7: Mối tương quan mạnh</w:t>
      </w:r>
    </w:p>
    <w:p w:rsidR="007D094C" w:rsidRPr="00210875" w:rsidRDefault="007D094C" w:rsidP="00210875">
      <w:pPr>
        <w:spacing w:after="0" w:line="360" w:lineRule="auto"/>
        <w:ind w:firstLine="539"/>
        <w:jc w:val="both"/>
        <w:rPr>
          <w:rFonts w:eastAsiaTheme="minorEastAsia"/>
          <w:sz w:val="24"/>
        </w:rPr>
      </w:pPr>
      <w:r w:rsidRPr="00210875">
        <w:rPr>
          <w:rFonts w:eastAsiaTheme="minorEastAsia"/>
          <w:sz w:val="24"/>
        </w:rPr>
        <w:t>0,7 ≤ │r│ ≤ 1: Mối tương quan rất mạnh, tương quan tuyệt đối.</w:t>
      </w:r>
    </w:p>
    <w:p w:rsidR="007D094C" w:rsidRPr="00210875" w:rsidRDefault="007D094C" w:rsidP="00210875">
      <w:pPr>
        <w:spacing w:before="120" w:after="120" w:line="360" w:lineRule="auto"/>
        <w:jc w:val="both"/>
        <w:rPr>
          <w:b/>
          <w:sz w:val="24"/>
        </w:rPr>
      </w:pPr>
      <w:r w:rsidRPr="00210875">
        <w:rPr>
          <w:b/>
          <w:sz w:val="24"/>
        </w:rPr>
        <w:t>2.9. Đạo đức nghiên cứu</w:t>
      </w:r>
    </w:p>
    <w:p w:rsidR="007D094C" w:rsidRDefault="007D094C" w:rsidP="00210875">
      <w:pPr>
        <w:spacing w:before="120" w:after="120" w:line="360" w:lineRule="auto"/>
        <w:jc w:val="both"/>
        <w:rPr>
          <w:sz w:val="24"/>
        </w:rPr>
      </w:pPr>
      <w:r w:rsidRPr="00210875">
        <w:rPr>
          <w:sz w:val="24"/>
          <w:lang w:val="vi-VN"/>
        </w:rPr>
        <w:t xml:space="preserve">Nghiên cứu đã được UBND tỉnh, Sở Khoa học – </w:t>
      </w:r>
      <w:r w:rsidR="005D55A5">
        <w:rPr>
          <w:sz w:val="24"/>
        </w:rPr>
        <w:t>C</w:t>
      </w:r>
      <w:r w:rsidRPr="00210875">
        <w:rPr>
          <w:sz w:val="24"/>
          <w:lang w:val="vi-VN"/>
        </w:rPr>
        <w:t xml:space="preserve">ông nghệ và Sở Y tế Hà Tĩnh thông qua </w:t>
      </w:r>
      <w:r w:rsidR="00872F3B">
        <w:rPr>
          <w:sz w:val="24"/>
        </w:rPr>
        <w:t xml:space="preserve">theo Hợp đồng thực hiện đề tài số 951/HĐ-SKHCN ngày 30/7/2019 </w:t>
      </w:r>
      <w:r w:rsidRPr="00210875">
        <w:rPr>
          <w:sz w:val="24"/>
          <w:lang w:val="vi-VN"/>
        </w:rPr>
        <w:t>trước khi triển khai nghiên cứu.</w:t>
      </w:r>
    </w:p>
    <w:p w:rsidR="0070749F" w:rsidRDefault="0070749F" w:rsidP="00210875">
      <w:pPr>
        <w:spacing w:before="120" w:after="120" w:line="360" w:lineRule="auto"/>
        <w:jc w:val="both"/>
        <w:rPr>
          <w:sz w:val="24"/>
        </w:rPr>
      </w:pPr>
    </w:p>
    <w:p w:rsidR="0070749F" w:rsidRDefault="0070749F" w:rsidP="00210875">
      <w:pPr>
        <w:spacing w:before="120" w:after="120" w:line="360" w:lineRule="auto"/>
        <w:jc w:val="both"/>
        <w:rPr>
          <w:sz w:val="24"/>
        </w:rPr>
      </w:pPr>
    </w:p>
    <w:p w:rsidR="0070749F" w:rsidRDefault="0070749F" w:rsidP="00210875">
      <w:pPr>
        <w:spacing w:before="120" w:after="120" w:line="360" w:lineRule="auto"/>
        <w:jc w:val="both"/>
        <w:rPr>
          <w:sz w:val="24"/>
        </w:rPr>
      </w:pPr>
    </w:p>
    <w:p w:rsidR="0070749F" w:rsidRDefault="0070749F" w:rsidP="00210875">
      <w:pPr>
        <w:spacing w:before="120" w:after="120" w:line="360" w:lineRule="auto"/>
        <w:jc w:val="both"/>
        <w:rPr>
          <w:sz w:val="24"/>
        </w:rPr>
      </w:pPr>
    </w:p>
    <w:p w:rsidR="0070749F" w:rsidRDefault="0070749F" w:rsidP="00210875">
      <w:pPr>
        <w:spacing w:before="120" w:after="120" w:line="360" w:lineRule="auto"/>
        <w:jc w:val="both"/>
        <w:rPr>
          <w:sz w:val="24"/>
        </w:rPr>
      </w:pPr>
    </w:p>
    <w:p w:rsidR="0070749F" w:rsidRDefault="0070749F" w:rsidP="00210875">
      <w:pPr>
        <w:spacing w:before="120" w:after="120" w:line="360" w:lineRule="auto"/>
        <w:jc w:val="both"/>
        <w:rPr>
          <w:sz w:val="24"/>
        </w:rPr>
      </w:pPr>
    </w:p>
    <w:p w:rsidR="0070749F" w:rsidRPr="0070749F" w:rsidRDefault="0070749F" w:rsidP="00210875">
      <w:pPr>
        <w:spacing w:before="120" w:after="120" w:line="360" w:lineRule="auto"/>
        <w:jc w:val="both"/>
        <w:rPr>
          <w:b/>
          <w:sz w:val="24"/>
        </w:rPr>
      </w:pPr>
    </w:p>
    <w:p w:rsidR="00F23B5F" w:rsidRPr="00210875" w:rsidRDefault="004A0318" w:rsidP="00BD14A4">
      <w:pPr>
        <w:spacing w:before="120" w:after="120" w:line="360" w:lineRule="auto"/>
        <w:jc w:val="both"/>
        <w:rPr>
          <w:b/>
          <w:sz w:val="24"/>
        </w:rPr>
      </w:pPr>
      <w:r w:rsidRPr="00210875">
        <w:rPr>
          <w:b/>
          <w:sz w:val="24"/>
        </w:rPr>
        <w:lastRenderedPageBreak/>
        <w:t>III. KẾT QUẢ</w:t>
      </w:r>
    </w:p>
    <w:p w:rsidR="004A0318" w:rsidRPr="00406973" w:rsidRDefault="004A0318" w:rsidP="00210875">
      <w:pPr>
        <w:spacing w:before="120" w:after="120" w:line="360" w:lineRule="auto"/>
        <w:jc w:val="center"/>
        <w:rPr>
          <w:b/>
          <w:spacing w:val="-12"/>
          <w:sz w:val="24"/>
          <w:lang w:eastAsia="en-AU"/>
        </w:rPr>
      </w:pPr>
      <w:bookmarkStart w:id="19" w:name="_Hlk50475737"/>
      <w:r w:rsidRPr="00406973">
        <w:rPr>
          <w:b/>
          <w:spacing w:val="-12"/>
          <w:sz w:val="24"/>
          <w:lang w:eastAsia="en-AU"/>
        </w:rPr>
        <w:t xml:space="preserve">Bảng 1. Mối tương quan giữa nhiệt độ trung bình với chỉ số </w:t>
      </w:r>
      <w:r w:rsidR="00872F3B" w:rsidRPr="00406973">
        <w:rPr>
          <w:b/>
          <w:spacing w:val="-12"/>
          <w:sz w:val="24"/>
          <w:lang w:eastAsia="en-AU"/>
        </w:rPr>
        <w:t xml:space="preserve">mật độ muỗi, lăng quăng/bọ gậy </w:t>
      </w:r>
      <w:r w:rsidR="00872F3B" w:rsidRPr="00406973">
        <w:rPr>
          <w:b/>
          <w:i/>
          <w:iCs/>
          <w:spacing w:val="-12"/>
          <w:sz w:val="24"/>
          <w:lang w:eastAsia="en-AU"/>
        </w:rPr>
        <w:t>Aed</w:t>
      </w:r>
      <w:r w:rsidR="005D55A5" w:rsidRPr="00406973">
        <w:rPr>
          <w:b/>
          <w:i/>
          <w:iCs/>
          <w:spacing w:val="-12"/>
          <w:sz w:val="24"/>
          <w:lang w:eastAsia="en-AU"/>
        </w:rPr>
        <w:t>es</w:t>
      </w:r>
    </w:p>
    <w:tbl>
      <w:tblPr>
        <w:tblStyle w:val="TableGrid"/>
        <w:tblW w:w="8861" w:type="dxa"/>
        <w:tblInd w:w="-34" w:type="dxa"/>
        <w:tblLayout w:type="fixed"/>
        <w:tblLook w:val="04A0"/>
      </w:tblPr>
      <w:tblGrid>
        <w:gridCol w:w="1271"/>
        <w:gridCol w:w="1031"/>
        <w:gridCol w:w="1276"/>
        <w:gridCol w:w="1583"/>
        <w:gridCol w:w="1174"/>
        <w:gridCol w:w="1268"/>
        <w:gridCol w:w="1258"/>
      </w:tblGrid>
      <w:tr w:rsidR="004A0318" w:rsidRPr="00210875" w:rsidTr="007D094C">
        <w:trPr>
          <w:trHeight w:val="703"/>
        </w:trPr>
        <w:tc>
          <w:tcPr>
            <w:tcW w:w="1271" w:type="dxa"/>
            <w:tcBorders>
              <w:left w:val="nil"/>
              <w:bottom w:val="single" w:sz="4" w:space="0" w:color="auto"/>
              <w:right w:val="nil"/>
              <w:tl2br w:val="single" w:sz="4" w:space="0" w:color="auto"/>
            </w:tcBorders>
            <w:vAlign w:val="center"/>
          </w:tcPr>
          <w:p w:rsidR="004A0318" w:rsidRPr="00210875" w:rsidRDefault="004A0318" w:rsidP="00DD06E1">
            <w:pPr>
              <w:jc w:val="center"/>
              <w:rPr>
                <w:rFonts w:cs="Times New Roman"/>
                <w:b/>
                <w:sz w:val="24"/>
                <w:szCs w:val="24"/>
                <w:lang w:eastAsia="en-AU"/>
              </w:rPr>
            </w:pPr>
            <w:r w:rsidRPr="00210875">
              <w:rPr>
                <w:rFonts w:cs="Times New Roman"/>
                <w:b/>
                <w:sz w:val="24"/>
                <w:szCs w:val="24"/>
                <w:lang w:eastAsia="en-AU"/>
              </w:rPr>
              <w:t>Chỉ số</w:t>
            </w:r>
          </w:p>
          <w:p w:rsidR="004A0318" w:rsidRPr="00210875" w:rsidRDefault="004A0318" w:rsidP="00DD06E1">
            <w:pPr>
              <w:jc w:val="center"/>
              <w:rPr>
                <w:rFonts w:cs="Times New Roman"/>
                <w:b/>
                <w:sz w:val="24"/>
                <w:szCs w:val="24"/>
                <w:lang w:eastAsia="en-AU"/>
              </w:rPr>
            </w:pPr>
          </w:p>
          <w:p w:rsidR="004A0318" w:rsidRPr="00210875" w:rsidRDefault="004A0318" w:rsidP="00DD06E1">
            <w:pPr>
              <w:jc w:val="center"/>
              <w:rPr>
                <w:rFonts w:cs="Times New Roman"/>
                <w:b/>
                <w:sz w:val="24"/>
                <w:szCs w:val="24"/>
                <w:lang w:eastAsia="en-AU"/>
              </w:rPr>
            </w:pPr>
            <w:r w:rsidRPr="00210875">
              <w:rPr>
                <w:rFonts w:cs="Times New Roman"/>
                <w:b/>
                <w:sz w:val="24"/>
                <w:szCs w:val="24"/>
                <w:lang w:eastAsia="en-AU"/>
              </w:rPr>
              <w:t>Tháng</w:t>
            </w:r>
          </w:p>
        </w:tc>
        <w:tc>
          <w:tcPr>
            <w:tcW w:w="1031" w:type="dxa"/>
            <w:tcBorders>
              <w:left w:val="nil"/>
              <w:bottom w:val="single" w:sz="4" w:space="0" w:color="auto"/>
              <w:right w:val="nil"/>
            </w:tcBorders>
            <w:vAlign w:val="center"/>
          </w:tcPr>
          <w:p w:rsidR="004A0318" w:rsidRPr="00210875" w:rsidRDefault="004A0318" w:rsidP="00DD06E1">
            <w:pPr>
              <w:jc w:val="center"/>
              <w:rPr>
                <w:rFonts w:cs="Times New Roman"/>
                <w:b/>
                <w:sz w:val="24"/>
                <w:szCs w:val="24"/>
                <w:lang w:eastAsia="en-AU"/>
              </w:rPr>
            </w:pPr>
            <w:r w:rsidRPr="00210875">
              <w:rPr>
                <w:rFonts w:cs="Times New Roman"/>
                <w:b/>
                <w:sz w:val="24"/>
                <w:szCs w:val="24"/>
                <w:lang w:eastAsia="en-AU"/>
              </w:rPr>
              <w:t>Nhiệt độ TB</w:t>
            </w:r>
          </w:p>
        </w:tc>
        <w:tc>
          <w:tcPr>
            <w:tcW w:w="1276" w:type="dxa"/>
            <w:tcBorders>
              <w:left w:val="nil"/>
              <w:bottom w:val="single" w:sz="4" w:space="0" w:color="auto"/>
              <w:right w:val="nil"/>
            </w:tcBorders>
            <w:vAlign w:val="center"/>
          </w:tcPr>
          <w:p w:rsidR="004A0318" w:rsidRPr="00210875" w:rsidRDefault="004A0318" w:rsidP="00DD06E1">
            <w:pPr>
              <w:jc w:val="center"/>
              <w:rPr>
                <w:rFonts w:cs="Times New Roman"/>
                <w:b/>
                <w:sz w:val="24"/>
                <w:szCs w:val="24"/>
                <w:lang w:eastAsia="en-AU"/>
              </w:rPr>
            </w:pPr>
            <w:r w:rsidRPr="00210875">
              <w:rPr>
                <w:rFonts w:cs="Times New Roman"/>
                <w:b/>
                <w:sz w:val="24"/>
                <w:szCs w:val="24"/>
                <w:lang w:eastAsia="en-AU"/>
              </w:rPr>
              <w:t xml:space="preserve">Số ca mắc </w:t>
            </w:r>
            <w:commentRangeStart w:id="20"/>
            <w:commentRangeStart w:id="21"/>
            <w:r w:rsidRPr="00827E9C">
              <w:rPr>
                <w:b/>
                <w:sz w:val="24"/>
                <w:highlight w:val="yellow"/>
                <w:lang w:eastAsia="en-AU"/>
              </w:rPr>
              <w:t>SXHD</w:t>
            </w:r>
            <w:commentRangeEnd w:id="20"/>
            <w:r w:rsidR="007C2379" w:rsidRPr="00827E9C">
              <w:rPr>
                <w:rStyle w:val="CommentReference"/>
              </w:rPr>
              <w:commentReference w:id="20"/>
            </w:r>
            <w:commentRangeEnd w:id="21"/>
            <w:r w:rsidR="00A07188">
              <w:rPr>
                <w:rStyle w:val="CommentReference"/>
                <w:rFonts w:cs="Times New Roman"/>
                <w:lang w:val="en-US"/>
              </w:rPr>
              <w:commentReference w:id="21"/>
            </w:r>
          </w:p>
        </w:tc>
        <w:tc>
          <w:tcPr>
            <w:tcW w:w="1583" w:type="dxa"/>
            <w:tcBorders>
              <w:left w:val="nil"/>
              <w:bottom w:val="single" w:sz="4" w:space="0" w:color="auto"/>
              <w:right w:val="nil"/>
            </w:tcBorders>
            <w:vAlign w:val="center"/>
          </w:tcPr>
          <w:p w:rsidR="004A0318" w:rsidRPr="00210875" w:rsidRDefault="004A0318" w:rsidP="00DD06E1">
            <w:pPr>
              <w:jc w:val="center"/>
              <w:rPr>
                <w:rFonts w:cs="Times New Roman"/>
                <w:b/>
                <w:sz w:val="24"/>
                <w:szCs w:val="24"/>
                <w:lang w:eastAsia="en-AU"/>
              </w:rPr>
            </w:pPr>
            <w:commentRangeStart w:id="22"/>
            <w:commentRangeStart w:id="23"/>
            <w:r w:rsidRPr="00827E9C">
              <w:rPr>
                <w:b/>
                <w:sz w:val="24"/>
                <w:highlight w:val="yellow"/>
                <w:lang w:eastAsia="en-AU"/>
              </w:rPr>
              <w:t>CSMĐ</w:t>
            </w:r>
            <w:commentRangeEnd w:id="22"/>
            <w:r w:rsidR="00E432B3">
              <w:rPr>
                <w:rStyle w:val="CommentReference"/>
                <w:rFonts w:cs="Times New Roman"/>
                <w:lang w:val="en-US"/>
              </w:rPr>
              <w:commentReference w:id="22"/>
            </w:r>
            <w:commentRangeEnd w:id="23"/>
            <w:r w:rsidR="00872F3B">
              <w:rPr>
                <w:rStyle w:val="CommentReference"/>
                <w:rFonts w:cs="Times New Roman"/>
                <w:lang w:val="en-US"/>
              </w:rPr>
              <w:commentReference w:id="23"/>
            </w:r>
          </w:p>
          <w:p w:rsidR="004A0318" w:rsidRPr="00210875" w:rsidRDefault="004A0318" w:rsidP="00DD06E1">
            <w:pPr>
              <w:jc w:val="center"/>
              <w:rPr>
                <w:rFonts w:cs="Times New Roman"/>
                <w:b/>
                <w:sz w:val="24"/>
                <w:szCs w:val="24"/>
                <w:lang w:eastAsia="en-AU"/>
              </w:rPr>
            </w:pPr>
            <w:r w:rsidRPr="00210875">
              <w:rPr>
                <w:rFonts w:cs="Times New Roman"/>
                <w:b/>
                <w:sz w:val="24"/>
                <w:szCs w:val="24"/>
                <w:lang w:eastAsia="en-AU"/>
              </w:rPr>
              <w:t>(Con/nhà)</w:t>
            </w:r>
          </w:p>
        </w:tc>
        <w:tc>
          <w:tcPr>
            <w:tcW w:w="1174" w:type="dxa"/>
            <w:tcBorders>
              <w:left w:val="nil"/>
              <w:bottom w:val="single" w:sz="4" w:space="0" w:color="auto"/>
              <w:right w:val="nil"/>
            </w:tcBorders>
            <w:vAlign w:val="center"/>
          </w:tcPr>
          <w:p w:rsidR="004A0318" w:rsidRPr="00210875" w:rsidRDefault="004A0318" w:rsidP="00DD06E1">
            <w:pPr>
              <w:jc w:val="center"/>
              <w:rPr>
                <w:rFonts w:cs="Times New Roman"/>
                <w:b/>
                <w:sz w:val="24"/>
                <w:szCs w:val="24"/>
                <w:lang w:eastAsia="en-AU"/>
              </w:rPr>
            </w:pPr>
            <w:r w:rsidRPr="00210875">
              <w:rPr>
                <w:rFonts w:cs="Times New Roman"/>
                <w:b/>
                <w:sz w:val="24"/>
                <w:szCs w:val="24"/>
                <w:lang w:eastAsia="en-AU"/>
              </w:rPr>
              <w:t>BI</w:t>
            </w:r>
          </w:p>
          <w:p w:rsidR="004A0318" w:rsidRPr="00210875" w:rsidRDefault="004A0318" w:rsidP="00DD06E1">
            <w:pPr>
              <w:jc w:val="center"/>
              <w:rPr>
                <w:rFonts w:cs="Times New Roman"/>
                <w:b/>
                <w:sz w:val="24"/>
                <w:szCs w:val="24"/>
                <w:lang w:eastAsia="en-AU"/>
              </w:rPr>
            </w:pPr>
            <w:r w:rsidRPr="00210875">
              <w:rPr>
                <w:rFonts w:cs="Times New Roman"/>
                <w:b/>
                <w:sz w:val="24"/>
                <w:szCs w:val="24"/>
                <w:lang w:eastAsia="en-AU"/>
              </w:rPr>
              <w:t>(%)</w:t>
            </w:r>
          </w:p>
        </w:tc>
        <w:tc>
          <w:tcPr>
            <w:tcW w:w="1268" w:type="dxa"/>
            <w:tcBorders>
              <w:left w:val="nil"/>
              <w:bottom w:val="single" w:sz="4" w:space="0" w:color="auto"/>
              <w:right w:val="nil"/>
            </w:tcBorders>
            <w:vAlign w:val="center"/>
          </w:tcPr>
          <w:p w:rsidR="004A0318" w:rsidRPr="00210875" w:rsidRDefault="004A0318" w:rsidP="00DD06E1">
            <w:pPr>
              <w:jc w:val="center"/>
              <w:rPr>
                <w:rFonts w:cs="Times New Roman"/>
                <w:b/>
                <w:sz w:val="24"/>
                <w:szCs w:val="24"/>
                <w:lang w:eastAsia="en-AU"/>
              </w:rPr>
            </w:pPr>
            <w:r w:rsidRPr="00827E9C">
              <w:rPr>
                <w:b/>
                <w:sz w:val="24"/>
                <w:highlight w:val="yellow"/>
                <w:lang w:eastAsia="en-AU"/>
              </w:rPr>
              <w:t>CSNBG</w:t>
            </w:r>
          </w:p>
          <w:p w:rsidR="004A0318" w:rsidRPr="00210875" w:rsidRDefault="004A0318" w:rsidP="00DD06E1">
            <w:pPr>
              <w:jc w:val="center"/>
              <w:rPr>
                <w:rFonts w:cs="Times New Roman"/>
                <w:b/>
                <w:sz w:val="24"/>
                <w:szCs w:val="24"/>
                <w:lang w:eastAsia="en-AU"/>
              </w:rPr>
            </w:pPr>
            <w:r w:rsidRPr="00210875">
              <w:rPr>
                <w:rFonts w:cs="Times New Roman"/>
                <w:b/>
                <w:sz w:val="24"/>
                <w:szCs w:val="24"/>
                <w:lang w:eastAsia="en-AU"/>
              </w:rPr>
              <w:t>(%)</w:t>
            </w:r>
          </w:p>
        </w:tc>
        <w:tc>
          <w:tcPr>
            <w:tcW w:w="1258" w:type="dxa"/>
            <w:tcBorders>
              <w:left w:val="nil"/>
              <w:bottom w:val="single" w:sz="4" w:space="0" w:color="auto"/>
              <w:right w:val="nil"/>
            </w:tcBorders>
            <w:vAlign w:val="center"/>
          </w:tcPr>
          <w:p w:rsidR="004A0318" w:rsidRPr="00210875" w:rsidRDefault="004A0318" w:rsidP="00DD06E1">
            <w:pPr>
              <w:jc w:val="center"/>
              <w:rPr>
                <w:rFonts w:cs="Times New Roman"/>
                <w:b/>
                <w:sz w:val="24"/>
                <w:szCs w:val="24"/>
                <w:lang w:eastAsia="en-AU"/>
              </w:rPr>
            </w:pPr>
            <w:r w:rsidRPr="00827E9C">
              <w:rPr>
                <w:b/>
                <w:sz w:val="24"/>
                <w:highlight w:val="yellow"/>
                <w:lang w:eastAsia="en-AU"/>
              </w:rPr>
              <w:t>CSDCBG</w:t>
            </w:r>
          </w:p>
          <w:p w:rsidR="004A0318" w:rsidRPr="00210875" w:rsidRDefault="004A0318" w:rsidP="00DD06E1">
            <w:pPr>
              <w:jc w:val="center"/>
              <w:rPr>
                <w:rFonts w:cs="Times New Roman"/>
                <w:b/>
                <w:sz w:val="24"/>
                <w:szCs w:val="24"/>
                <w:lang w:eastAsia="en-AU"/>
              </w:rPr>
            </w:pPr>
            <w:r w:rsidRPr="00210875">
              <w:rPr>
                <w:rFonts w:cs="Times New Roman"/>
                <w:b/>
                <w:sz w:val="24"/>
                <w:szCs w:val="24"/>
                <w:lang w:eastAsia="en-AU"/>
              </w:rPr>
              <w:t>(%)</w:t>
            </w:r>
          </w:p>
        </w:tc>
      </w:tr>
      <w:tr w:rsidR="004A0318" w:rsidRPr="00210875" w:rsidTr="007D094C">
        <w:trPr>
          <w:trHeight w:val="414"/>
        </w:trPr>
        <w:tc>
          <w:tcPr>
            <w:tcW w:w="1271" w:type="dxa"/>
            <w:tcBorders>
              <w:left w:val="nil"/>
              <w:bottom w:val="nil"/>
              <w:right w:val="nil"/>
            </w:tcBorders>
            <w:vAlign w:val="center"/>
          </w:tcPr>
          <w:p w:rsidR="004A0318" w:rsidRPr="00210875" w:rsidRDefault="004A0318" w:rsidP="00210875">
            <w:pPr>
              <w:pStyle w:val="ListParagraph"/>
              <w:tabs>
                <w:tab w:val="left" w:pos="1260"/>
              </w:tabs>
              <w:spacing w:line="360" w:lineRule="auto"/>
              <w:ind w:left="0"/>
              <w:jc w:val="center"/>
              <w:rPr>
                <w:rFonts w:cs="Times New Roman"/>
                <w:sz w:val="24"/>
                <w:szCs w:val="24"/>
              </w:rPr>
            </w:pPr>
            <w:r w:rsidRPr="00210875">
              <w:rPr>
                <w:rFonts w:cs="Times New Roman"/>
                <w:sz w:val="24"/>
                <w:szCs w:val="24"/>
              </w:rPr>
              <w:t>Tháng 9</w:t>
            </w:r>
          </w:p>
        </w:tc>
        <w:tc>
          <w:tcPr>
            <w:tcW w:w="1031" w:type="dxa"/>
            <w:tcBorders>
              <w:left w:val="nil"/>
              <w:bottom w:val="nil"/>
              <w:right w:val="nil"/>
            </w:tcBorders>
            <w:vAlign w:val="center"/>
          </w:tcPr>
          <w:p w:rsidR="004A0318" w:rsidRPr="00210875" w:rsidRDefault="004A0318" w:rsidP="00210875">
            <w:pPr>
              <w:spacing w:line="360" w:lineRule="auto"/>
              <w:jc w:val="center"/>
              <w:rPr>
                <w:rFonts w:cs="Times New Roman"/>
                <w:sz w:val="24"/>
                <w:szCs w:val="24"/>
              </w:rPr>
            </w:pPr>
            <w:r w:rsidRPr="00210875">
              <w:rPr>
                <w:rFonts w:cs="Times New Roman"/>
                <w:sz w:val="24"/>
                <w:szCs w:val="24"/>
              </w:rPr>
              <w:t>27,3</w:t>
            </w:r>
          </w:p>
        </w:tc>
        <w:tc>
          <w:tcPr>
            <w:tcW w:w="1276" w:type="dxa"/>
            <w:tcBorders>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45</w:t>
            </w:r>
          </w:p>
        </w:tc>
        <w:tc>
          <w:tcPr>
            <w:tcW w:w="1583" w:type="dxa"/>
            <w:tcBorders>
              <w:left w:val="nil"/>
              <w:bottom w:val="nil"/>
              <w:right w:val="nil"/>
            </w:tcBorders>
            <w:vAlign w:val="center"/>
          </w:tcPr>
          <w:p w:rsidR="004A0318" w:rsidRPr="00210875" w:rsidRDefault="004A0318" w:rsidP="00210875">
            <w:pPr>
              <w:spacing w:line="360" w:lineRule="auto"/>
              <w:jc w:val="center"/>
              <w:rPr>
                <w:rFonts w:cs="Times New Roman"/>
                <w:b/>
                <w:sz w:val="24"/>
                <w:szCs w:val="24"/>
                <w:lang w:eastAsia="en-AU"/>
              </w:rPr>
            </w:pPr>
            <w:r w:rsidRPr="00210875">
              <w:rPr>
                <w:rFonts w:cs="Times New Roman"/>
                <w:b/>
                <w:sz w:val="24"/>
                <w:szCs w:val="24"/>
                <w:lang w:eastAsia="en-AU"/>
              </w:rPr>
              <w:t>0,02</w:t>
            </w:r>
          </w:p>
        </w:tc>
        <w:tc>
          <w:tcPr>
            <w:tcW w:w="1174" w:type="dxa"/>
            <w:tcBorders>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12</w:t>
            </w:r>
          </w:p>
        </w:tc>
        <w:tc>
          <w:tcPr>
            <w:tcW w:w="1268" w:type="dxa"/>
            <w:tcBorders>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9,54</w:t>
            </w:r>
          </w:p>
        </w:tc>
        <w:tc>
          <w:tcPr>
            <w:tcW w:w="1258" w:type="dxa"/>
            <w:tcBorders>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8,01</w:t>
            </w:r>
          </w:p>
        </w:tc>
      </w:tr>
      <w:tr w:rsidR="004A0318" w:rsidRPr="00210875" w:rsidTr="007D094C">
        <w:trPr>
          <w:trHeight w:val="414"/>
        </w:trPr>
        <w:tc>
          <w:tcPr>
            <w:tcW w:w="1271" w:type="dxa"/>
            <w:tcBorders>
              <w:top w:val="nil"/>
              <w:left w:val="nil"/>
              <w:bottom w:val="nil"/>
              <w:right w:val="nil"/>
            </w:tcBorders>
            <w:vAlign w:val="center"/>
          </w:tcPr>
          <w:p w:rsidR="004A0318" w:rsidRPr="00210875" w:rsidRDefault="004A0318" w:rsidP="00210875">
            <w:pPr>
              <w:pStyle w:val="ListParagraph"/>
              <w:tabs>
                <w:tab w:val="left" w:pos="1260"/>
              </w:tabs>
              <w:spacing w:line="360" w:lineRule="auto"/>
              <w:ind w:left="0"/>
              <w:jc w:val="center"/>
              <w:rPr>
                <w:rFonts w:cs="Times New Roman"/>
                <w:sz w:val="24"/>
                <w:szCs w:val="24"/>
              </w:rPr>
            </w:pPr>
            <w:r w:rsidRPr="00210875">
              <w:rPr>
                <w:rFonts w:cs="Times New Roman"/>
                <w:sz w:val="24"/>
                <w:szCs w:val="24"/>
              </w:rPr>
              <w:t>Tháng 10</w:t>
            </w:r>
          </w:p>
        </w:tc>
        <w:tc>
          <w:tcPr>
            <w:tcW w:w="1031"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rPr>
            </w:pPr>
            <w:r w:rsidRPr="00210875">
              <w:rPr>
                <w:rFonts w:cs="Times New Roman"/>
                <w:sz w:val="24"/>
                <w:szCs w:val="24"/>
              </w:rPr>
              <w:t>25,8</w:t>
            </w:r>
          </w:p>
        </w:tc>
        <w:tc>
          <w:tcPr>
            <w:tcW w:w="1276"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137</w:t>
            </w:r>
          </w:p>
        </w:tc>
        <w:tc>
          <w:tcPr>
            <w:tcW w:w="1583" w:type="dxa"/>
            <w:tcBorders>
              <w:top w:val="nil"/>
              <w:left w:val="nil"/>
              <w:bottom w:val="nil"/>
              <w:right w:val="nil"/>
            </w:tcBorders>
            <w:vAlign w:val="center"/>
          </w:tcPr>
          <w:p w:rsidR="004A0318" w:rsidRPr="00210875" w:rsidRDefault="004A0318" w:rsidP="00210875">
            <w:pPr>
              <w:spacing w:line="360" w:lineRule="auto"/>
              <w:jc w:val="center"/>
              <w:rPr>
                <w:rFonts w:cs="Times New Roman"/>
                <w:b/>
                <w:sz w:val="24"/>
                <w:szCs w:val="24"/>
                <w:lang w:eastAsia="en-AU"/>
              </w:rPr>
            </w:pPr>
            <w:r w:rsidRPr="00210875">
              <w:rPr>
                <w:rFonts w:cs="Times New Roman"/>
                <w:b/>
                <w:sz w:val="24"/>
                <w:szCs w:val="24"/>
                <w:lang w:eastAsia="en-AU"/>
              </w:rPr>
              <w:t>0</w:t>
            </w:r>
            <w:commentRangeStart w:id="24"/>
            <w:commentRangeStart w:id="25"/>
            <w:r w:rsidRPr="00210875">
              <w:rPr>
                <w:rFonts w:cs="Times New Roman"/>
                <w:b/>
                <w:sz w:val="24"/>
                <w:szCs w:val="24"/>
                <w:lang w:eastAsia="en-AU"/>
              </w:rPr>
              <w:t>,02</w:t>
            </w:r>
            <w:commentRangeEnd w:id="24"/>
            <w:r w:rsidR="007C2379">
              <w:rPr>
                <w:rStyle w:val="CommentReference"/>
                <w:rFonts w:cs="Times New Roman"/>
                <w:lang w:val="en-US"/>
              </w:rPr>
              <w:commentReference w:id="24"/>
            </w:r>
            <w:commentRangeEnd w:id="25"/>
            <w:r w:rsidR="00A07188">
              <w:rPr>
                <w:rStyle w:val="CommentReference"/>
                <w:rFonts w:cs="Times New Roman"/>
                <w:lang w:val="en-US"/>
              </w:rPr>
              <w:commentReference w:id="25"/>
            </w:r>
          </w:p>
        </w:tc>
        <w:tc>
          <w:tcPr>
            <w:tcW w:w="1174"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13</w:t>
            </w:r>
          </w:p>
        </w:tc>
        <w:tc>
          <w:tcPr>
            <w:tcW w:w="1268"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11,1</w:t>
            </w:r>
          </w:p>
        </w:tc>
        <w:tc>
          <w:tcPr>
            <w:tcW w:w="1258"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8,06</w:t>
            </w:r>
          </w:p>
        </w:tc>
      </w:tr>
      <w:tr w:rsidR="004A0318" w:rsidRPr="00210875" w:rsidTr="007D094C">
        <w:trPr>
          <w:trHeight w:val="414"/>
        </w:trPr>
        <w:tc>
          <w:tcPr>
            <w:tcW w:w="1271" w:type="dxa"/>
            <w:tcBorders>
              <w:top w:val="nil"/>
              <w:left w:val="nil"/>
              <w:bottom w:val="nil"/>
              <w:right w:val="nil"/>
            </w:tcBorders>
            <w:vAlign w:val="center"/>
          </w:tcPr>
          <w:p w:rsidR="004A0318" w:rsidRPr="00210875" w:rsidRDefault="004A0318" w:rsidP="00210875">
            <w:pPr>
              <w:pStyle w:val="ListParagraph"/>
              <w:tabs>
                <w:tab w:val="left" w:pos="1260"/>
              </w:tabs>
              <w:spacing w:line="360" w:lineRule="auto"/>
              <w:ind w:left="0"/>
              <w:jc w:val="center"/>
              <w:rPr>
                <w:rFonts w:cs="Times New Roman"/>
                <w:sz w:val="24"/>
                <w:szCs w:val="24"/>
              </w:rPr>
            </w:pPr>
            <w:r w:rsidRPr="00210875">
              <w:rPr>
                <w:rFonts w:cs="Times New Roman"/>
                <w:sz w:val="24"/>
                <w:szCs w:val="24"/>
              </w:rPr>
              <w:t>Tháng 11</w:t>
            </w:r>
          </w:p>
        </w:tc>
        <w:tc>
          <w:tcPr>
            <w:tcW w:w="1031"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rPr>
            </w:pPr>
            <w:r w:rsidRPr="00210875">
              <w:rPr>
                <w:rFonts w:cs="Times New Roman"/>
                <w:sz w:val="24"/>
                <w:szCs w:val="24"/>
              </w:rPr>
              <w:t>22,4</w:t>
            </w:r>
          </w:p>
        </w:tc>
        <w:tc>
          <w:tcPr>
            <w:tcW w:w="1276"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39</w:t>
            </w:r>
          </w:p>
        </w:tc>
        <w:tc>
          <w:tcPr>
            <w:tcW w:w="1583"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0,005</w:t>
            </w:r>
          </w:p>
        </w:tc>
        <w:tc>
          <w:tcPr>
            <w:tcW w:w="1174" w:type="dxa"/>
            <w:tcBorders>
              <w:top w:val="nil"/>
              <w:left w:val="nil"/>
              <w:bottom w:val="nil"/>
              <w:right w:val="nil"/>
            </w:tcBorders>
            <w:vAlign w:val="center"/>
          </w:tcPr>
          <w:p w:rsidR="004A0318" w:rsidRPr="00210875" w:rsidRDefault="00362FA9" w:rsidP="00210875">
            <w:pPr>
              <w:spacing w:line="360" w:lineRule="auto"/>
              <w:jc w:val="center"/>
              <w:rPr>
                <w:rFonts w:cs="Times New Roman"/>
                <w:sz w:val="24"/>
                <w:szCs w:val="24"/>
                <w:lang w:eastAsia="en-AU"/>
              </w:rPr>
            </w:pPr>
            <w:r>
              <w:rPr>
                <w:rFonts w:cs="Times New Roman"/>
                <w:sz w:val="24"/>
                <w:szCs w:val="24"/>
                <w:lang w:eastAsia="en-AU"/>
              </w:rPr>
              <w:t>9</w:t>
            </w:r>
          </w:p>
        </w:tc>
        <w:tc>
          <w:tcPr>
            <w:tcW w:w="1268"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7,5</w:t>
            </w:r>
          </w:p>
        </w:tc>
        <w:tc>
          <w:tcPr>
            <w:tcW w:w="1258"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5,26</w:t>
            </w:r>
          </w:p>
        </w:tc>
      </w:tr>
      <w:tr w:rsidR="004A0318" w:rsidRPr="00210875" w:rsidTr="007D094C">
        <w:trPr>
          <w:trHeight w:val="414"/>
        </w:trPr>
        <w:tc>
          <w:tcPr>
            <w:tcW w:w="1271" w:type="dxa"/>
            <w:tcBorders>
              <w:top w:val="nil"/>
              <w:left w:val="nil"/>
              <w:bottom w:val="nil"/>
              <w:right w:val="nil"/>
            </w:tcBorders>
            <w:vAlign w:val="center"/>
          </w:tcPr>
          <w:p w:rsidR="004A0318" w:rsidRPr="00210875" w:rsidRDefault="004A0318" w:rsidP="00210875">
            <w:pPr>
              <w:pStyle w:val="ListParagraph"/>
              <w:tabs>
                <w:tab w:val="left" w:pos="1260"/>
              </w:tabs>
              <w:spacing w:line="360" w:lineRule="auto"/>
              <w:ind w:left="0"/>
              <w:jc w:val="center"/>
              <w:rPr>
                <w:rFonts w:cs="Times New Roman"/>
                <w:sz w:val="24"/>
                <w:szCs w:val="24"/>
              </w:rPr>
            </w:pPr>
            <w:r w:rsidRPr="00210875">
              <w:rPr>
                <w:rFonts w:cs="Times New Roman"/>
                <w:sz w:val="24"/>
                <w:szCs w:val="24"/>
              </w:rPr>
              <w:t>Tháng 12</w:t>
            </w:r>
          </w:p>
        </w:tc>
        <w:tc>
          <w:tcPr>
            <w:tcW w:w="1031"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rPr>
            </w:pPr>
            <w:r w:rsidRPr="00210875">
              <w:rPr>
                <w:rFonts w:cs="Times New Roman"/>
                <w:sz w:val="24"/>
                <w:szCs w:val="24"/>
              </w:rPr>
              <w:t>19,9</w:t>
            </w:r>
          </w:p>
        </w:tc>
        <w:tc>
          <w:tcPr>
            <w:tcW w:w="1276"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0</w:t>
            </w:r>
          </w:p>
        </w:tc>
        <w:tc>
          <w:tcPr>
            <w:tcW w:w="1583"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0,003</w:t>
            </w:r>
          </w:p>
        </w:tc>
        <w:tc>
          <w:tcPr>
            <w:tcW w:w="1174" w:type="dxa"/>
            <w:tcBorders>
              <w:top w:val="nil"/>
              <w:left w:val="nil"/>
              <w:bottom w:val="nil"/>
              <w:right w:val="nil"/>
            </w:tcBorders>
            <w:vAlign w:val="center"/>
          </w:tcPr>
          <w:p w:rsidR="004A0318" w:rsidRPr="00210875" w:rsidRDefault="00362FA9" w:rsidP="00210875">
            <w:pPr>
              <w:spacing w:line="360" w:lineRule="auto"/>
              <w:jc w:val="center"/>
              <w:rPr>
                <w:rFonts w:cs="Times New Roman"/>
                <w:sz w:val="24"/>
                <w:szCs w:val="24"/>
                <w:lang w:eastAsia="en-AU"/>
              </w:rPr>
            </w:pPr>
            <w:r>
              <w:rPr>
                <w:rFonts w:cs="Times New Roman"/>
                <w:sz w:val="24"/>
                <w:szCs w:val="24"/>
                <w:lang w:eastAsia="en-AU"/>
              </w:rPr>
              <w:t>5</w:t>
            </w:r>
          </w:p>
        </w:tc>
        <w:tc>
          <w:tcPr>
            <w:tcW w:w="1268"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4,16</w:t>
            </w:r>
          </w:p>
        </w:tc>
        <w:tc>
          <w:tcPr>
            <w:tcW w:w="1258"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3,56</w:t>
            </w:r>
          </w:p>
        </w:tc>
      </w:tr>
      <w:tr w:rsidR="004A0318" w:rsidRPr="00210875" w:rsidTr="007D094C">
        <w:trPr>
          <w:trHeight w:val="414"/>
        </w:trPr>
        <w:tc>
          <w:tcPr>
            <w:tcW w:w="1271" w:type="dxa"/>
            <w:tcBorders>
              <w:top w:val="nil"/>
              <w:left w:val="nil"/>
              <w:bottom w:val="nil"/>
              <w:right w:val="nil"/>
            </w:tcBorders>
            <w:vAlign w:val="center"/>
          </w:tcPr>
          <w:p w:rsidR="004A0318" w:rsidRPr="00210875" w:rsidRDefault="004A0318" w:rsidP="00210875">
            <w:pPr>
              <w:pStyle w:val="ListParagraph"/>
              <w:tabs>
                <w:tab w:val="left" w:pos="1260"/>
              </w:tabs>
              <w:spacing w:line="360" w:lineRule="auto"/>
              <w:ind w:left="0"/>
              <w:jc w:val="center"/>
              <w:rPr>
                <w:rFonts w:cs="Times New Roman"/>
                <w:sz w:val="24"/>
                <w:szCs w:val="24"/>
              </w:rPr>
            </w:pPr>
            <w:r w:rsidRPr="00210875">
              <w:rPr>
                <w:rFonts w:cs="Times New Roman"/>
                <w:sz w:val="24"/>
                <w:szCs w:val="24"/>
              </w:rPr>
              <w:t>Tháng 1</w:t>
            </w:r>
          </w:p>
        </w:tc>
        <w:tc>
          <w:tcPr>
            <w:tcW w:w="1031"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rPr>
            </w:pPr>
            <w:r w:rsidRPr="00210875">
              <w:rPr>
                <w:rFonts w:cs="Times New Roman"/>
                <w:sz w:val="24"/>
                <w:szCs w:val="24"/>
              </w:rPr>
              <w:t>20,9</w:t>
            </w:r>
          </w:p>
        </w:tc>
        <w:tc>
          <w:tcPr>
            <w:tcW w:w="1276"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1</w:t>
            </w:r>
          </w:p>
        </w:tc>
        <w:tc>
          <w:tcPr>
            <w:tcW w:w="1583"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0,009</w:t>
            </w:r>
          </w:p>
        </w:tc>
        <w:tc>
          <w:tcPr>
            <w:tcW w:w="1174" w:type="dxa"/>
            <w:tcBorders>
              <w:top w:val="nil"/>
              <w:left w:val="nil"/>
              <w:bottom w:val="nil"/>
              <w:right w:val="nil"/>
            </w:tcBorders>
            <w:vAlign w:val="center"/>
          </w:tcPr>
          <w:p w:rsidR="004A0318" w:rsidRPr="00210875" w:rsidRDefault="00362FA9" w:rsidP="00210875">
            <w:pPr>
              <w:spacing w:line="360" w:lineRule="auto"/>
              <w:jc w:val="center"/>
              <w:rPr>
                <w:rFonts w:cs="Times New Roman"/>
                <w:sz w:val="24"/>
                <w:szCs w:val="24"/>
                <w:lang w:eastAsia="en-AU"/>
              </w:rPr>
            </w:pPr>
            <w:r>
              <w:rPr>
                <w:rFonts w:cs="Times New Roman"/>
                <w:sz w:val="24"/>
                <w:szCs w:val="24"/>
                <w:lang w:eastAsia="en-AU"/>
              </w:rPr>
              <w:t>6</w:t>
            </w:r>
          </w:p>
        </w:tc>
        <w:tc>
          <w:tcPr>
            <w:tcW w:w="1268"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5,23</w:t>
            </w:r>
          </w:p>
        </w:tc>
        <w:tc>
          <w:tcPr>
            <w:tcW w:w="1258"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4,47</w:t>
            </w:r>
          </w:p>
        </w:tc>
      </w:tr>
      <w:tr w:rsidR="004A0318" w:rsidRPr="00210875" w:rsidTr="007D094C">
        <w:trPr>
          <w:trHeight w:val="414"/>
        </w:trPr>
        <w:tc>
          <w:tcPr>
            <w:tcW w:w="1271" w:type="dxa"/>
            <w:tcBorders>
              <w:top w:val="nil"/>
              <w:left w:val="nil"/>
              <w:bottom w:val="nil"/>
              <w:right w:val="nil"/>
            </w:tcBorders>
            <w:vAlign w:val="center"/>
          </w:tcPr>
          <w:p w:rsidR="004A0318" w:rsidRPr="00210875" w:rsidRDefault="004A0318" w:rsidP="00210875">
            <w:pPr>
              <w:pStyle w:val="ListParagraph"/>
              <w:tabs>
                <w:tab w:val="left" w:pos="1260"/>
              </w:tabs>
              <w:spacing w:line="360" w:lineRule="auto"/>
              <w:ind w:left="0"/>
              <w:jc w:val="center"/>
              <w:rPr>
                <w:rFonts w:cs="Times New Roman"/>
                <w:sz w:val="24"/>
                <w:szCs w:val="24"/>
              </w:rPr>
            </w:pPr>
            <w:r w:rsidRPr="00210875">
              <w:rPr>
                <w:rFonts w:cs="Times New Roman"/>
                <w:sz w:val="24"/>
                <w:szCs w:val="24"/>
              </w:rPr>
              <w:t>Tháng 2</w:t>
            </w:r>
          </w:p>
        </w:tc>
        <w:tc>
          <w:tcPr>
            <w:tcW w:w="1031"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rPr>
            </w:pPr>
            <w:r w:rsidRPr="00210875">
              <w:rPr>
                <w:rFonts w:cs="Times New Roman"/>
                <w:sz w:val="24"/>
                <w:szCs w:val="24"/>
              </w:rPr>
              <w:t>20,6</w:t>
            </w:r>
          </w:p>
        </w:tc>
        <w:tc>
          <w:tcPr>
            <w:tcW w:w="1276"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1</w:t>
            </w:r>
          </w:p>
        </w:tc>
        <w:tc>
          <w:tcPr>
            <w:tcW w:w="1583"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0,002</w:t>
            </w:r>
          </w:p>
        </w:tc>
        <w:tc>
          <w:tcPr>
            <w:tcW w:w="1174" w:type="dxa"/>
            <w:tcBorders>
              <w:top w:val="nil"/>
              <w:left w:val="nil"/>
              <w:bottom w:val="nil"/>
              <w:right w:val="nil"/>
            </w:tcBorders>
            <w:vAlign w:val="center"/>
          </w:tcPr>
          <w:p w:rsidR="004A0318" w:rsidRPr="00210875" w:rsidRDefault="00362FA9" w:rsidP="00210875">
            <w:pPr>
              <w:spacing w:line="360" w:lineRule="auto"/>
              <w:jc w:val="center"/>
              <w:rPr>
                <w:rFonts w:cs="Times New Roman"/>
                <w:sz w:val="24"/>
                <w:szCs w:val="24"/>
                <w:lang w:eastAsia="en-AU"/>
              </w:rPr>
            </w:pPr>
            <w:r>
              <w:rPr>
                <w:rFonts w:cs="Times New Roman"/>
                <w:sz w:val="24"/>
                <w:szCs w:val="24"/>
                <w:lang w:eastAsia="en-AU"/>
              </w:rPr>
              <w:t>7</w:t>
            </w:r>
          </w:p>
        </w:tc>
        <w:tc>
          <w:tcPr>
            <w:tcW w:w="1268"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6,46</w:t>
            </w:r>
          </w:p>
        </w:tc>
        <w:tc>
          <w:tcPr>
            <w:tcW w:w="1258"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5,24</w:t>
            </w:r>
          </w:p>
        </w:tc>
      </w:tr>
      <w:tr w:rsidR="004A0318" w:rsidRPr="00210875" w:rsidTr="007D094C">
        <w:trPr>
          <w:trHeight w:val="414"/>
        </w:trPr>
        <w:tc>
          <w:tcPr>
            <w:tcW w:w="1271" w:type="dxa"/>
            <w:tcBorders>
              <w:top w:val="nil"/>
              <w:left w:val="nil"/>
              <w:bottom w:val="nil"/>
              <w:right w:val="nil"/>
            </w:tcBorders>
            <w:vAlign w:val="center"/>
          </w:tcPr>
          <w:p w:rsidR="004A0318" w:rsidRPr="00210875" w:rsidRDefault="004A0318" w:rsidP="00210875">
            <w:pPr>
              <w:pStyle w:val="ListParagraph"/>
              <w:tabs>
                <w:tab w:val="left" w:pos="1260"/>
              </w:tabs>
              <w:spacing w:line="360" w:lineRule="auto"/>
              <w:ind w:left="0"/>
              <w:jc w:val="center"/>
              <w:rPr>
                <w:rFonts w:cs="Times New Roman"/>
                <w:sz w:val="24"/>
                <w:szCs w:val="24"/>
              </w:rPr>
            </w:pPr>
            <w:r w:rsidRPr="00210875">
              <w:rPr>
                <w:rFonts w:cs="Times New Roman"/>
                <w:sz w:val="24"/>
                <w:szCs w:val="24"/>
              </w:rPr>
              <w:t>Tháng 3</w:t>
            </w:r>
          </w:p>
        </w:tc>
        <w:tc>
          <w:tcPr>
            <w:tcW w:w="1031"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rPr>
            </w:pPr>
            <w:r w:rsidRPr="00210875">
              <w:rPr>
                <w:rFonts w:cs="Times New Roman"/>
                <w:sz w:val="24"/>
                <w:szCs w:val="24"/>
              </w:rPr>
              <w:t>23,8</w:t>
            </w:r>
          </w:p>
        </w:tc>
        <w:tc>
          <w:tcPr>
            <w:tcW w:w="1276"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1</w:t>
            </w:r>
          </w:p>
        </w:tc>
        <w:tc>
          <w:tcPr>
            <w:tcW w:w="1583"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0,003</w:t>
            </w:r>
          </w:p>
        </w:tc>
        <w:tc>
          <w:tcPr>
            <w:tcW w:w="1174" w:type="dxa"/>
            <w:tcBorders>
              <w:top w:val="nil"/>
              <w:left w:val="nil"/>
              <w:bottom w:val="nil"/>
              <w:right w:val="nil"/>
            </w:tcBorders>
            <w:vAlign w:val="center"/>
          </w:tcPr>
          <w:p w:rsidR="004A0318" w:rsidRPr="00210875" w:rsidRDefault="00362FA9" w:rsidP="00210875">
            <w:pPr>
              <w:spacing w:line="360" w:lineRule="auto"/>
              <w:jc w:val="center"/>
              <w:rPr>
                <w:rFonts w:cs="Times New Roman"/>
                <w:sz w:val="24"/>
                <w:szCs w:val="24"/>
                <w:lang w:eastAsia="en-AU"/>
              </w:rPr>
            </w:pPr>
            <w:r>
              <w:rPr>
                <w:rFonts w:cs="Times New Roman"/>
                <w:sz w:val="24"/>
                <w:szCs w:val="24"/>
                <w:lang w:eastAsia="en-AU"/>
              </w:rPr>
              <w:t>5</w:t>
            </w:r>
          </w:p>
        </w:tc>
        <w:tc>
          <w:tcPr>
            <w:tcW w:w="1268"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4,62</w:t>
            </w:r>
          </w:p>
        </w:tc>
        <w:tc>
          <w:tcPr>
            <w:tcW w:w="1258"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3,62</w:t>
            </w:r>
          </w:p>
        </w:tc>
      </w:tr>
      <w:tr w:rsidR="004A0318" w:rsidRPr="00210875" w:rsidTr="007D094C">
        <w:trPr>
          <w:trHeight w:val="414"/>
        </w:trPr>
        <w:tc>
          <w:tcPr>
            <w:tcW w:w="1271" w:type="dxa"/>
            <w:tcBorders>
              <w:top w:val="nil"/>
              <w:left w:val="nil"/>
              <w:bottom w:val="nil"/>
              <w:right w:val="nil"/>
            </w:tcBorders>
            <w:vAlign w:val="center"/>
          </w:tcPr>
          <w:p w:rsidR="004A0318" w:rsidRPr="00210875" w:rsidRDefault="004A0318" w:rsidP="00210875">
            <w:pPr>
              <w:pStyle w:val="ListParagraph"/>
              <w:tabs>
                <w:tab w:val="left" w:pos="1260"/>
              </w:tabs>
              <w:spacing w:line="360" w:lineRule="auto"/>
              <w:ind w:left="0"/>
              <w:jc w:val="center"/>
              <w:rPr>
                <w:rFonts w:cs="Times New Roman"/>
                <w:sz w:val="24"/>
                <w:szCs w:val="24"/>
              </w:rPr>
            </w:pPr>
            <w:r w:rsidRPr="00210875">
              <w:rPr>
                <w:rFonts w:cs="Times New Roman"/>
                <w:sz w:val="24"/>
                <w:szCs w:val="24"/>
              </w:rPr>
              <w:t>Tháng 4</w:t>
            </w:r>
          </w:p>
        </w:tc>
        <w:tc>
          <w:tcPr>
            <w:tcW w:w="1031"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rPr>
            </w:pPr>
            <w:r w:rsidRPr="00210875">
              <w:rPr>
                <w:rFonts w:cs="Times New Roman"/>
                <w:sz w:val="24"/>
                <w:szCs w:val="24"/>
              </w:rPr>
              <w:t>23,1</w:t>
            </w:r>
          </w:p>
        </w:tc>
        <w:tc>
          <w:tcPr>
            <w:tcW w:w="1276"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1</w:t>
            </w:r>
          </w:p>
        </w:tc>
        <w:tc>
          <w:tcPr>
            <w:tcW w:w="1583"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0,002</w:t>
            </w:r>
          </w:p>
        </w:tc>
        <w:tc>
          <w:tcPr>
            <w:tcW w:w="1174"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4</w:t>
            </w:r>
          </w:p>
        </w:tc>
        <w:tc>
          <w:tcPr>
            <w:tcW w:w="1268"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3,69</w:t>
            </w:r>
          </w:p>
        </w:tc>
        <w:tc>
          <w:tcPr>
            <w:tcW w:w="1258"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3,75</w:t>
            </w:r>
          </w:p>
        </w:tc>
      </w:tr>
      <w:tr w:rsidR="004A0318" w:rsidRPr="00210875" w:rsidTr="007D094C">
        <w:trPr>
          <w:trHeight w:val="414"/>
        </w:trPr>
        <w:tc>
          <w:tcPr>
            <w:tcW w:w="1271" w:type="dxa"/>
            <w:tcBorders>
              <w:top w:val="nil"/>
              <w:left w:val="nil"/>
              <w:bottom w:val="nil"/>
              <w:right w:val="nil"/>
            </w:tcBorders>
            <w:vAlign w:val="center"/>
          </w:tcPr>
          <w:p w:rsidR="004A0318" w:rsidRPr="00210875" w:rsidRDefault="004A0318" w:rsidP="00210875">
            <w:pPr>
              <w:pStyle w:val="ListParagraph"/>
              <w:tabs>
                <w:tab w:val="left" w:pos="1260"/>
              </w:tabs>
              <w:spacing w:line="360" w:lineRule="auto"/>
              <w:ind w:left="0"/>
              <w:jc w:val="center"/>
              <w:rPr>
                <w:rFonts w:cs="Times New Roman"/>
                <w:sz w:val="24"/>
                <w:szCs w:val="24"/>
              </w:rPr>
            </w:pPr>
            <w:r w:rsidRPr="00210875">
              <w:rPr>
                <w:rFonts w:cs="Times New Roman"/>
                <w:sz w:val="24"/>
                <w:szCs w:val="24"/>
              </w:rPr>
              <w:t>Tháng 5</w:t>
            </w:r>
          </w:p>
        </w:tc>
        <w:tc>
          <w:tcPr>
            <w:tcW w:w="1031"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rPr>
            </w:pPr>
            <w:r w:rsidRPr="00210875">
              <w:rPr>
                <w:rFonts w:cs="Times New Roman"/>
                <w:sz w:val="24"/>
                <w:szCs w:val="24"/>
              </w:rPr>
              <w:t>29,8</w:t>
            </w:r>
          </w:p>
        </w:tc>
        <w:tc>
          <w:tcPr>
            <w:tcW w:w="1276"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0</w:t>
            </w:r>
          </w:p>
        </w:tc>
        <w:tc>
          <w:tcPr>
            <w:tcW w:w="1583"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0,002</w:t>
            </w:r>
          </w:p>
        </w:tc>
        <w:tc>
          <w:tcPr>
            <w:tcW w:w="1174"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7</w:t>
            </w:r>
          </w:p>
        </w:tc>
        <w:tc>
          <w:tcPr>
            <w:tcW w:w="1268"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6,46</w:t>
            </w:r>
          </w:p>
        </w:tc>
        <w:tc>
          <w:tcPr>
            <w:tcW w:w="1258"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6,05</w:t>
            </w:r>
          </w:p>
        </w:tc>
      </w:tr>
      <w:tr w:rsidR="004A0318" w:rsidRPr="00210875" w:rsidTr="007D094C">
        <w:trPr>
          <w:trHeight w:val="414"/>
        </w:trPr>
        <w:tc>
          <w:tcPr>
            <w:tcW w:w="1271" w:type="dxa"/>
            <w:tcBorders>
              <w:top w:val="nil"/>
              <w:left w:val="nil"/>
              <w:bottom w:val="nil"/>
              <w:right w:val="nil"/>
            </w:tcBorders>
            <w:vAlign w:val="center"/>
          </w:tcPr>
          <w:p w:rsidR="004A0318" w:rsidRPr="00210875" w:rsidRDefault="004A0318" w:rsidP="00210875">
            <w:pPr>
              <w:pStyle w:val="ListParagraph"/>
              <w:tabs>
                <w:tab w:val="left" w:pos="1260"/>
              </w:tabs>
              <w:spacing w:line="360" w:lineRule="auto"/>
              <w:ind w:left="0"/>
              <w:jc w:val="center"/>
              <w:rPr>
                <w:rFonts w:cs="Times New Roman"/>
                <w:sz w:val="24"/>
                <w:szCs w:val="24"/>
              </w:rPr>
            </w:pPr>
            <w:r w:rsidRPr="00210875">
              <w:rPr>
                <w:rFonts w:cs="Times New Roman"/>
                <w:sz w:val="24"/>
                <w:szCs w:val="24"/>
              </w:rPr>
              <w:t>Tháng 6</w:t>
            </w:r>
          </w:p>
        </w:tc>
        <w:tc>
          <w:tcPr>
            <w:tcW w:w="1031"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rPr>
            </w:pPr>
            <w:r w:rsidRPr="00210875">
              <w:rPr>
                <w:rFonts w:cs="Times New Roman"/>
                <w:sz w:val="24"/>
                <w:szCs w:val="24"/>
              </w:rPr>
              <w:t>32,7</w:t>
            </w:r>
          </w:p>
        </w:tc>
        <w:tc>
          <w:tcPr>
            <w:tcW w:w="1276"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6</w:t>
            </w:r>
          </w:p>
        </w:tc>
        <w:tc>
          <w:tcPr>
            <w:tcW w:w="1583"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0,003</w:t>
            </w:r>
          </w:p>
        </w:tc>
        <w:tc>
          <w:tcPr>
            <w:tcW w:w="1174" w:type="dxa"/>
            <w:tcBorders>
              <w:top w:val="nil"/>
              <w:left w:val="nil"/>
              <w:bottom w:val="nil"/>
              <w:right w:val="nil"/>
            </w:tcBorders>
            <w:vAlign w:val="center"/>
          </w:tcPr>
          <w:p w:rsidR="004A0318" w:rsidRPr="00210875" w:rsidRDefault="00362FA9" w:rsidP="00210875">
            <w:pPr>
              <w:spacing w:line="360" w:lineRule="auto"/>
              <w:jc w:val="center"/>
              <w:rPr>
                <w:rFonts w:cs="Times New Roman"/>
                <w:sz w:val="24"/>
                <w:szCs w:val="24"/>
                <w:lang w:eastAsia="en-AU"/>
              </w:rPr>
            </w:pPr>
            <w:r>
              <w:rPr>
                <w:rFonts w:cs="Times New Roman"/>
                <w:sz w:val="24"/>
                <w:szCs w:val="24"/>
                <w:lang w:eastAsia="en-AU"/>
              </w:rPr>
              <w:t>6</w:t>
            </w:r>
          </w:p>
        </w:tc>
        <w:tc>
          <w:tcPr>
            <w:tcW w:w="1268"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5,69</w:t>
            </w:r>
          </w:p>
        </w:tc>
        <w:tc>
          <w:tcPr>
            <w:tcW w:w="1258"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4,56</w:t>
            </w:r>
          </w:p>
        </w:tc>
      </w:tr>
      <w:tr w:rsidR="004A0318" w:rsidRPr="00210875" w:rsidTr="007D094C">
        <w:trPr>
          <w:trHeight w:val="414"/>
        </w:trPr>
        <w:tc>
          <w:tcPr>
            <w:tcW w:w="1271" w:type="dxa"/>
            <w:tcBorders>
              <w:top w:val="nil"/>
              <w:left w:val="nil"/>
              <w:bottom w:val="nil"/>
              <w:right w:val="nil"/>
            </w:tcBorders>
            <w:vAlign w:val="center"/>
          </w:tcPr>
          <w:p w:rsidR="004A0318" w:rsidRPr="00210875" w:rsidRDefault="004A0318" w:rsidP="00210875">
            <w:pPr>
              <w:pStyle w:val="ListParagraph"/>
              <w:tabs>
                <w:tab w:val="left" w:pos="1260"/>
              </w:tabs>
              <w:spacing w:line="360" w:lineRule="auto"/>
              <w:ind w:left="0"/>
              <w:jc w:val="center"/>
              <w:rPr>
                <w:rFonts w:cs="Times New Roman"/>
                <w:sz w:val="24"/>
                <w:szCs w:val="24"/>
              </w:rPr>
            </w:pPr>
            <w:r w:rsidRPr="00210875">
              <w:rPr>
                <w:rFonts w:cs="Times New Roman"/>
                <w:sz w:val="24"/>
                <w:szCs w:val="24"/>
              </w:rPr>
              <w:t>Tháng 7</w:t>
            </w:r>
          </w:p>
        </w:tc>
        <w:tc>
          <w:tcPr>
            <w:tcW w:w="1031"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rPr>
            </w:pPr>
            <w:r w:rsidRPr="00210875">
              <w:rPr>
                <w:rFonts w:cs="Times New Roman"/>
                <w:sz w:val="24"/>
                <w:szCs w:val="24"/>
              </w:rPr>
              <w:t>31,8</w:t>
            </w:r>
          </w:p>
        </w:tc>
        <w:tc>
          <w:tcPr>
            <w:tcW w:w="1276"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4</w:t>
            </w:r>
          </w:p>
        </w:tc>
        <w:tc>
          <w:tcPr>
            <w:tcW w:w="1583"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0</w:t>
            </w:r>
          </w:p>
        </w:tc>
        <w:tc>
          <w:tcPr>
            <w:tcW w:w="1174" w:type="dxa"/>
            <w:tcBorders>
              <w:top w:val="nil"/>
              <w:left w:val="nil"/>
              <w:bottom w:val="nil"/>
              <w:right w:val="nil"/>
            </w:tcBorders>
            <w:vAlign w:val="center"/>
          </w:tcPr>
          <w:p w:rsidR="004A0318" w:rsidRPr="00210875" w:rsidRDefault="00362FA9" w:rsidP="00210875">
            <w:pPr>
              <w:spacing w:line="360" w:lineRule="auto"/>
              <w:jc w:val="center"/>
              <w:rPr>
                <w:rFonts w:cs="Times New Roman"/>
                <w:sz w:val="24"/>
                <w:szCs w:val="24"/>
                <w:lang w:eastAsia="en-AU"/>
              </w:rPr>
            </w:pPr>
            <w:r>
              <w:rPr>
                <w:rFonts w:cs="Times New Roman"/>
                <w:sz w:val="24"/>
                <w:szCs w:val="24"/>
                <w:lang w:eastAsia="en-AU"/>
              </w:rPr>
              <w:t>4</w:t>
            </w:r>
          </w:p>
        </w:tc>
        <w:tc>
          <w:tcPr>
            <w:tcW w:w="1268"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3,54</w:t>
            </w:r>
          </w:p>
        </w:tc>
        <w:tc>
          <w:tcPr>
            <w:tcW w:w="1258" w:type="dxa"/>
            <w:tcBorders>
              <w:top w:val="nil"/>
              <w:left w:val="nil"/>
              <w:bottom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2,86</w:t>
            </w:r>
          </w:p>
        </w:tc>
      </w:tr>
      <w:tr w:rsidR="004A0318" w:rsidRPr="00210875" w:rsidTr="007D094C">
        <w:trPr>
          <w:trHeight w:val="414"/>
        </w:trPr>
        <w:tc>
          <w:tcPr>
            <w:tcW w:w="1271" w:type="dxa"/>
            <w:tcBorders>
              <w:top w:val="nil"/>
              <w:left w:val="nil"/>
              <w:right w:val="nil"/>
            </w:tcBorders>
            <w:vAlign w:val="center"/>
          </w:tcPr>
          <w:p w:rsidR="004A0318" w:rsidRPr="00210875" w:rsidRDefault="004A0318" w:rsidP="00210875">
            <w:pPr>
              <w:pStyle w:val="ListParagraph"/>
              <w:tabs>
                <w:tab w:val="left" w:pos="1260"/>
              </w:tabs>
              <w:spacing w:line="360" w:lineRule="auto"/>
              <w:ind w:left="0"/>
              <w:jc w:val="center"/>
              <w:rPr>
                <w:rFonts w:cs="Times New Roman"/>
                <w:sz w:val="24"/>
                <w:szCs w:val="24"/>
              </w:rPr>
            </w:pPr>
            <w:r w:rsidRPr="00210875">
              <w:rPr>
                <w:rFonts w:cs="Times New Roman"/>
                <w:sz w:val="24"/>
                <w:szCs w:val="24"/>
              </w:rPr>
              <w:t>Tháng 8</w:t>
            </w:r>
          </w:p>
        </w:tc>
        <w:tc>
          <w:tcPr>
            <w:tcW w:w="1031" w:type="dxa"/>
            <w:tcBorders>
              <w:top w:val="nil"/>
              <w:left w:val="nil"/>
              <w:right w:val="nil"/>
            </w:tcBorders>
            <w:vAlign w:val="center"/>
          </w:tcPr>
          <w:p w:rsidR="004A0318" w:rsidRPr="00210875" w:rsidRDefault="004A0318" w:rsidP="00210875">
            <w:pPr>
              <w:spacing w:line="360" w:lineRule="auto"/>
              <w:jc w:val="center"/>
              <w:rPr>
                <w:rFonts w:cs="Times New Roman"/>
                <w:sz w:val="24"/>
                <w:szCs w:val="24"/>
              </w:rPr>
            </w:pPr>
            <w:r w:rsidRPr="00210875">
              <w:rPr>
                <w:rFonts w:cs="Times New Roman"/>
                <w:sz w:val="24"/>
                <w:szCs w:val="24"/>
              </w:rPr>
              <w:t>29,8</w:t>
            </w:r>
          </w:p>
        </w:tc>
        <w:tc>
          <w:tcPr>
            <w:tcW w:w="1276" w:type="dxa"/>
            <w:tcBorders>
              <w:top w:val="nil"/>
              <w:left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12</w:t>
            </w:r>
          </w:p>
        </w:tc>
        <w:tc>
          <w:tcPr>
            <w:tcW w:w="1583" w:type="dxa"/>
            <w:tcBorders>
              <w:top w:val="nil"/>
              <w:left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0,003</w:t>
            </w:r>
          </w:p>
        </w:tc>
        <w:tc>
          <w:tcPr>
            <w:tcW w:w="1174" w:type="dxa"/>
            <w:tcBorders>
              <w:top w:val="nil"/>
              <w:left w:val="nil"/>
              <w:right w:val="nil"/>
            </w:tcBorders>
            <w:vAlign w:val="center"/>
          </w:tcPr>
          <w:p w:rsidR="004A0318" w:rsidRPr="00210875" w:rsidRDefault="00362FA9" w:rsidP="00210875">
            <w:pPr>
              <w:spacing w:line="360" w:lineRule="auto"/>
              <w:jc w:val="center"/>
              <w:rPr>
                <w:rFonts w:cs="Times New Roman"/>
                <w:sz w:val="24"/>
                <w:szCs w:val="24"/>
                <w:lang w:eastAsia="en-AU"/>
              </w:rPr>
            </w:pPr>
            <w:r>
              <w:rPr>
                <w:rFonts w:cs="Times New Roman"/>
                <w:sz w:val="24"/>
                <w:szCs w:val="24"/>
                <w:lang w:eastAsia="en-AU"/>
              </w:rPr>
              <w:t>7</w:t>
            </w:r>
          </w:p>
        </w:tc>
        <w:tc>
          <w:tcPr>
            <w:tcW w:w="1268" w:type="dxa"/>
            <w:tcBorders>
              <w:top w:val="nil"/>
              <w:left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5,99</w:t>
            </w:r>
          </w:p>
        </w:tc>
        <w:tc>
          <w:tcPr>
            <w:tcW w:w="1258" w:type="dxa"/>
            <w:tcBorders>
              <w:top w:val="nil"/>
              <w:left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5,64</w:t>
            </w:r>
          </w:p>
        </w:tc>
      </w:tr>
      <w:tr w:rsidR="004A0318" w:rsidRPr="00210875" w:rsidTr="007D094C">
        <w:trPr>
          <w:trHeight w:val="414"/>
        </w:trPr>
        <w:tc>
          <w:tcPr>
            <w:tcW w:w="2302" w:type="dxa"/>
            <w:gridSpan w:val="2"/>
            <w:vMerge w:val="restart"/>
            <w:tcBorders>
              <w:left w:val="nil"/>
              <w:right w:val="nil"/>
            </w:tcBorders>
            <w:vAlign w:val="center"/>
          </w:tcPr>
          <w:p w:rsidR="004A0318" w:rsidRPr="00210875" w:rsidRDefault="004A0318" w:rsidP="00210875">
            <w:pPr>
              <w:pStyle w:val="ListParagraph"/>
              <w:tabs>
                <w:tab w:val="left" w:pos="1260"/>
              </w:tabs>
              <w:spacing w:line="360" w:lineRule="auto"/>
              <w:ind w:left="0"/>
              <w:jc w:val="center"/>
              <w:rPr>
                <w:rFonts w:cs="Times New Roman"/>
                <w:sz w:val="24"/>
                <w:szCs w:val="24"/>
              </w:rPr>
            </w:pPr>
            <w:r w:rsidRPr="00210875">
              <w:rPr>
                <w:rFonts w:cs="Times New Roman"/>
                <w:sz w:val="24"/>
                <w:szCs w:val="24"/>
              </w:rPr>
              <w:t>Tương quan</w:t>
            </w:r>
          </w:p>
        </w:tc>
        <w:tc>
          <w:tcPr>
            <w:tcW w:w="1276" w:type="dxa"/>
            <w:tcBorders>
              <w:left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r = -0,24</w:t>
            </w:r>
          </w:p>
        </w:tc>
        <w:tc>
          <w:tcPr>
            <w:tcW w:w="1583" w:type="dxa"/>
            <w:tcBorders>
              <w:left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r = - 0,7</w:t>
            </w:r>
            <w:r w:rsidR="00186501" w:rsidRPr="00210875">
              <w:rPr>
                <w:rFonts w:cs="Times New Roman"/>
                <w:sz w:val="24"/>
                <w:szCs w:val="24"/>
                <w:lang w:eastAsia="en-AU"/>
              </w:rPr>
              <w:t>6</w:t>
            </w:r>
            <w:r w:rsidR="007D094C" w:rsidRPr="00210875">
              <w:rPr>
                <w:rFonts w:cs="Times New Roman"/>
                <w:sz w:val="24"/>
                <w:szCs w:val="24"/>
                <w:lang w:eastAsia="en-AU"/>
              </w:rPr>
              <w:t>**</w:t>
            </w:r>
          </w:p>
        </w:tc>
        <w:tc>
          <w:tcPr>
            <w:tcW w:w="1174" w:type="dxa"/>
            <w:tcBorders>
              <w:left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r =-0,37</w:t>
            </w:r>
          </w:p>
        </w:tc>
        <w:tc>
          <w:tcPr>
            <w:tcW w:w="1268" w:type="dxa"/>
            <w:tcBorders>
              <w:left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r = -0,32</w:t>
            </w:r>
          </w:p>
        </w:tc>
        <w:tc>
          <w:tcPr>
            <w:tcW w:w="1258" w:type="dxa"/>
            <w:tcBorders>
              <w:left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r = -0,1</w:t>
            </w:r>
            <w:r w:rsidR="00CD4479">
              <w:rPr>
                <w:rFonts w:cs="Times New Roman"/>
                <w:sz w:val="24"/>
                <w:szCs w:val="24"/>
                <w:lang w:eastAsia="en-AU"/>
              </w:rPr>
              <w:t>5</w:t>
            </w:r>
          </w:p>
        </w:tc>
      </w:tr>
      <w:tr w:rsidR="004A0318" w:rsidRPr="00210875" w:rsidTr="007D094C">
        <w:trPr>
          <w:trHeight w:val="414"/>
        </w:trPr>
        <w:tc>
          <w:tcPr>
            <w:tcW w:w="2302" w:type="dxa"/>
            <w:gridSpan w:val="2"/>
            <w:vMerge/>
            <w:tcBorders>
              <w:left w:val="nil"/>
              <w:right w:val="nil"/>
            </w:tcBorders>
            <w:vAlign w:val="center"/>
          </w:tcPr>
          <w:p w:rsidR="004A0318" w:rsidRPr="00210875" w:rsidRDefault="004A0318" w:rsidP="00210875">
            <w:pPr>
              <w:spacing w:line="360" w:lineRule="auto"/>
              <w:jc w:val="center"/>
              <w:rPr>
                <w:rFonts w:cs="Times New Roman"/>
                <w:sz w:val="24"/>
                <w:szCs w:val="24"/>
                <w:lang w:eastAsia="en-AU"/>
              </w:rPr>
            </w:pPr>
          </w:p>
        </w:tc>
        <w:tc>
          <w:tcPr>
            <w:tcW w:w="1276" w:type="dxa"/>
            <w:tcBorders>
              <w:left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p = 0</w:t>
            </w:r>
            <w:r w:rsidR="00CD4479">
              <w:rPr>
                <w:rFonts w:cs="Times New Roman"/>
                <w:sz w:val="24"/>
                <w:szCs w:val="24"/>
                <w:lang w:eastAsia="en-AU"/>
              </w:rPr>
              <w:t>,</w:t>
            </w:r>
            <w:r w:rsidRPr="00210875">
              <w:rPr>
                <w:rFonts w:cs="Times New Roman"/>
                <w:sz w:val="24"/>
                <w:szCs w:val="24"/>
                <w:lang w:eastAsia="en-AU"/>
              </w:rPr>
              <w:t>4</w:t>
            </w:r>
            <w:r w:rsidR="00CD4479">
              <w:rPr>
                <w:rFonts w:cs="Times New Roman"/>
                <w:sz w:val="24"/>
                <w:szCs w:val="24"/>
                <w:lang w:eastAsia="en-AU"/>
              </w:rPr>
              <w:t>5</w:t>
            </w:r>
          </w:p>
        </w:tc>
        <w:tc>
          <w:tcPr>
            <w:tcW w:w="1583" w:type="dxa"/>
            <w:tcBorders>
              <w:left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p = 0,004</w:t>
            </w:r>
          </w:p>
        </w:tc>
        <w:tc>
          <w:tcPr>
            <w:tcW w:w="1174" w:type="dxa"/>
            <w:tcBorders>
              <w:left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p = 0,23</w:t>
            </w:r>
          </w:p>
        </w:tc>
        <w:tc>
          <w:tcPr>
            <w:tcW w:w="1268" w:type="dxa"/>
            <w:tcBorders>
              <w:left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p = 0,3</w:t>
            </w:r>
            <w:r w:rsidR="00CD4479">
              <w:rPr>
                <w:rFonts w:cs="Times New Roman"/>
                <w:sz w:val="24"/>
                <w:szCs w:val="24"/>
                <w:lang w:eastAsia="en-AU"/>
              </w:rPr>
              <w:t>1</w:t>
            </w:r>
          </w:p>
        </w:tc>
        <w:tc>
          <w:tcPr>
            <w:tcW w:w="1258" w:type="dxa"/>
            <w:tcBorders>
              <w:left w:val="nil"/>
              <w:right w:val="nil"/>
            </w:tcBorders>
            <w:vAlign w:val="center"/>
          </w:tcPr>
          <w:p w:rsidR="004A0318" w:rsidRPr="00210875" w:rsidRDefault="004A0318" w:rsidP="00210875">
            <w:pPr>
              <w:spacing w:line="360" w:lineRule="auto"/>
              <w:jc w:val="center"/>
              <w:rPr>
                <w:rFonts w:cs="Times New Roman"/>
                <w:sz w:val="24"/>
                <w:szCs w:val="24"/>
                <w:lang w:eastAsia="en-AU"/>
              </w:rPr>
            </w:pPr>
            <w:r w:rsidRPr="00210875">
              <w:rPr>
                <w:rFonts w:cs="Times New Roman"/>
                <w:sz w:val="24"/>
                <w:szCs w:val="24"/>
                <w:lang w:eastAsia="en-AU"/>
              </w:rPr>
              <w:t>p = 0,6</w:t>
            </w:r>
            <w:r w:rsidR="00CD4479">
              <w:rPr>
                <w:rFonts w:cs="Times New Roman"/>
                <w:sz w:val="24"/>
                <w:szCs w:val="24"/>
                <w:lang w:eastAsia="en-AU"/>
              </w:rPr>
              <w:t>5</w:t>
            </w:r>
          </w:p>
        </w:tc>
      </w:tr>
    </w:tbl>
    <w:p w:rsidR="007D094C" w:rsidRDefault="007D094C" w:rsidP="0020412B">
      <w:pPr>
        <w:spacing w:after="0" w:line="360" w:lineRule="auto"/>
        <w:ind w:firstLine="284"/>
        <w:jc w:val="both"/>
        <w:rPr>
          <w:i/>
          <w:iCs/>
          <w:color w:val="000000" w:themeColor="text1"/>
          <w:sz w:val="24"/>
          <w:lang w:eastAsia="en-AU"/>
        </w:rPr>
      </w:pPr>
      <w:r w:rsidRPr="00210875">
        <w:rPr>
          <w:i/>
          <w:iCs/>
          <w:color w:val="000000" w:themeColor="text1"/>
          <w:sz w:val="24"/>
          <w:lang w:eastAsia="en-AU"/>
        </w:rPr>
        <w:t>**. Tương quan có ý nghĩa ở mức 0,01</w:t>
      </w:r>
    </w:p>
    <w:p w:rsidR="005D55A5" w:rsidRPr="00210875" w:rsidRDefault="005D55A5" w:rsidP="0020412B">
      <w:pPr>
        <w:spacing w:after="0" w:line="360" w:lineRule="auto"/>
        <w:jc w:val="both"/>
        <w:rPr>
          <w:sz w:val="24"/>
          <w:lang w:eastAsia="en-AU"/>
        </w:rPr>
      </w:pPr>
      <w:r>
        <w:rPr>
          <w:i/>
          <w:iCs/>
          <w:color w:val="000000" w:themeColor="text1"/>
          <w:sz w:val="24"/>
          <w:lang w:eastAsia="en-AU"/>
        </w:rPr>
        <w:t>(CSMĐ: Chỉ số mật độ muỗi Aedes; BI: Chỉ số BI; CSNBG: Chỉ số nhà bọ gậy; CSDCBG: Chỉ số dụng cụ bọ gậy)</w:t>
      </w:r>
    </w:p>
    <w:p w:rsidR="007D094C" w:rsidRPr="00210875" w:rsidRDefault="007D094C" w:rsidP="00210875">
      <w:pPr>
        <w:spacing w:before="120" w:after="120" w:line="360" w:lineRule="auto"/>
        <w:jc w:val="both"/>
        <w:rPr>
          <w:spacing w:val="-4"/>
          <w:sz w:val="24"/>
          <w:lang w:eastAsia="en-AU"/>
        </w:rPr>
      </w:pPr>
      <w:r w:rsidRPr="00210875">
        <w:rPr>
          <w:spacing w:val="-4"/>
          <w:sz w:val="24"/>
          <w:lang w:eastAsia="en-AU"/>
        </w:rPr>
        <w:t>Phân tích tương quan cho thấy có</w:t>
      </w:r>
      <w:r w:rsidR="004A0318" w:rsidRPr="00210875">
        <w:rPr>
          <w:spacing w:val="-4"/>
          <w:sz w:val="24"/>
          <w:lang w:eastAsia="en-AU"/>
        </w:rPr>
        <w:t xml:space="preserve"> mối tương quan rất chặt chẽ có ý nghĩa thống kê giữa nhiệt độ trung bình các tháng với chỉ số </w:t>
      </w:r>
      <w:r w:rsidRPr="00210875">
        <w:rPr>
          <w:spacing w:val="-4"/>
          <w:sz w:val="24"/>
          <w:lang w:eastAsia="en-AU"/>
        </w:rPr>
        <w:t xml:space="preserve">CSMĐ muỗi </w:t>
      </w:r>
      <w:r w:rsidRPr="00210875">
        <w:rPr>
          <w:i/>
          <w:iCs/>
          <w:spacing w:val="-4"/>
          <w:sz w:val="24"/>
          <w:lang w:eastAsia="en-AU"/>
        </w:rPr>
        <w:t>Aedes</w:t>
      </w:r>
      <w:r w:rsidR="004A0318" w:rsidRPr="00210875">
        <w:rPr>
          <w:spacing w:val="-4"/>
          <w:sz w:val="24"/>
          <w:lang w:eastAsia="en-AU"/>
        </w:rPr>
        <w:t xml:space="preserve"> ( r = - 0,7</w:t>
      </w:r>
      <w:r w:rsidR="00CD4479">
        <w:rPr>
          <w:spacing w:val="-4"/>
          <w:sz w:val="24"/>
          <w:lang w:eastAsia="en-AU"/>
        </w:rPr>
        <w:t>6</w:t>
      </w:r>
      <w:r w:rsidR="004A0318" w:rsidRPr="00210875">
        <w:rPr>
          <w:spacing w:val="-4"/>
          <w:sz w:val="24"/>
          <w:lang w:eastAsia="en-AU"/>
        </w:rPr>
        <w:t xml:space="preserve">, p &lt; 0,01). </w:t>
      </w:r>
      <w:r w:rsidRPr="00210875">
        <w:rPr>
          <w:spacing w:val="-4"/>
          <w:sz w:val="24"/>
          <w:lang w:eastAsia="en-AU"/>
        </w:rPr>
        <w:t>Tháng 9, tháng 10 nhiệt độ trung bình từ 25 – 27</w:t>
      </w:r>
      <w:r w:rsidRPr="00210875">
        <w:rPr>
          <w:spacing w:val="-4"/>
          <w:sz w:val="24"/>
          <w:vertAlign w:val="superscript"/>
          <w:lang w:eastAsia="en-AU"/>
        </w:rPr>
        <w:t>0</w:t>
      </w:r>
      <w:r w:rsidRPr="00210875">
        <w:rPr>
          <w:spacing w:val="-4"/>
          <w:sz w:val="24"/>
          <w:lang w:eastAsia="en-AU"/>
        </w:rPr>
        <w:t xml:space="preserve">C ghi nhận chỉ số CSMĐ muỗi </w:t>
      </w:r>
      <w:r w:rsidRPr="00210875">
        <w:rPr>
          <w:i/>
          <w:iCs/>
          <w:spacing w:val="-4"/>
          <w:sz w:val="24"/>
          <w:lang w:eastAsia="en-AU"/>
        </w:rPr>
        <w:t xml:space="preserve">Aedes </w:t>
      </w:r>
      <w:r w:rsidRPr="00210875">
        <w:rPr>
          <w:spacing w:val="-4"/>
          <w:sz w:val="24"/>
          <w:lang w:eastAsia="en-AU"/>
        </w:rPr>
        <w:t>cao nhất trong năm (0,02 con/ nhà), ngược lại tháng 6, tháng 7 nhiệt độ trung bình cao nhất trong năm từ 32 - 33</w:t>
      </w:r>
      <w:r w:rsidRPr="00210875">
        <w:rPr>
          <w:spacing w:val="-4"/>
          <w:sz w:val="24"/>
          <w:vertAlign w:val="superscript"/>
          <w:lang w:eastAsia="en-AU"/>
        </w:rPr>
        <w:t>0</w:t>
      </w:r>
      <w:r w:rsidRPr="00210875">
        <w:rPr>
          <w:spacing w:val="-4"/>
          <w:sz w:val="24"/>
          <w:lang w:eastAsia="en-AU"/>
        </w:rPr>
        <w:t xml:space="preserve">C chỉ số CSMĐ muỗi rất thấp, đặc biệt tháng 7 không có muỗi </w:t>
      </w:r>
      <w:r w:rsidRPr="00210875">
        <w:rPr>
          <w:i/>
          <w:iCs/>
          <w:spacing w:val="-4"/>
          <w:sz w:val="24"/>
          <w:lang w:eastAsia="en-AU"/>
        </w:rPr>
        <w:t>Aedes</w:t>
      </w:r>
      <w:r w:rsidR="00454418" w:rsidRPr="00210875">
        <w:rPr>
          <w:spacing w:val="-4"/>
          <w:sz w:val="24"/>
          <w:lang w:eastAsia="en-AU"/>
        </w:rPr>
        <w:t>.</w:t>
      </w:r>
    </w:p>
    <w:p w:rsidR="004A0318" w:rsidRPr="00DD06E1" w:rsidRDefault="004A0318" w:rsidP="00210875">
      <w:pPr>
        <w:spacing w:before="120" w:after="120" w:line="360" w:lineRule="auto"/>
        <w:jc w:val="center"/>
        <w:rPr>
          <w:b/>
          <w:spacing w:val="-14"/>
          <w:sz w:val="24"/>
          <w:lang w:eastAsia="en-AU"/>
        </w:rPr>
      </w:pPr>
      <w:r w:rsidRPr="00DD06E1">
        <w:rPr>
          <w:b/>
          <w:spacing w:val="-14"/>
          <w:sz w:val="24"/>
          <w:lang w:eastAsia="en-AU"/>
        </w:rPr>
        <w:t xml:space="preserve">Bảng 2. Mối tương quan giữa lượng mưa trung bình với </w:t>
      </w:r>
      <w:r w:rsidR="00F23B5F" w:rsidRPr="00DD06E1">
        <w:rPr>
          <w:b/>
          <w:spacing w:val="-14"/>
          <w:sz w:val="24"/>
          <w:lang w:eastAsia="en-AU"/>
        </w:rPr>
        <w:t xml:space="preserve">chỉ số mật độ muỗi, lăng quăng/bọ gậy </w:t>
      </w:r>
      <w:r w:rsidR="00F23B5F" w:rsidRPr="00DD06E1">
        <w:rPr>
          <w:b/>
          <w:i/>
          <w:iCs/>
          <w:spacing w:val="-14"/>
          <w:sz w:val="24"/>
          <w:lang w:eastAsia="en-AU"/>
        </w:rPr>
        <w:t>Aedes</w:t>
      </w:r>
    </w:p>
    <w:tbl>
      <w:tblPr>
        <w:tblStyle w:val="TableGrid"/>
        <w:tblW w:w="0" w:type="auto"/>
        <w:tblInd w:w="-176" w:type="dxa"/>
        <w:tblLook w:val="04A0"/>
      </w:tblPr>
      <w:tblGrid>
        <w:gridCol w:w="1283"/>
        <w:gridCol w:w="1169"/>
        <w:gridCol w:w="1162"/>
        <w:gridCol w:w="1421"/>
        <w:gridCol w:w="1139"/>
        <w:gridCol w:w="1218"/>
        <w:gridCol w:w="1288"/>
      </w:tblGrid>
      <w:tr w:rsidR="004A0318" w:rsidRPr="00210875" w:rsidTr="00186501">
        <w:trPr>
          <w:trHeight w:val="837"/>
        </w:trPr>
        <w:tc>
          <w:tcPr>
            <w:tcW w:w="1283" w:type="dxa"/>
            <w:tcBorders>
              <w:left w:val="nil"/>
              <w:bottom w:val="single" w:sz="4" w:space="0" w:color="auto"/>
              <w:right w:val="nil"/>
              <w:tl2br w:val="single" w:sz="4" w:space="0" w:color="auto"/>
            </w:tcBorders>
            <w:vAlign w:val="center"/>
          </w:tcPr>
          <w:p w:rsidR="004A0318" w:rsidRPr="00210875" w:rsidRDefault="004A0318" w:rsidP="00DD06E1">
            <w:pPr>
              <w:jc w:val="center"/>
              <w:rPr>
                <w:rFonts w:cs="Times New Roman"/>
                <w:b/>
                <w:sz w:val="24"/>
                <w:szCs w:val="24"/>
                <w:lang w:eastAsia="en-AU"/>
              </w:rPr>
            </w:pPr>
            <w:r w:rsidRPr="00210875">
              <w:rPr>
                <w:rFonts w:cs="Times New Roman"/>
                <w:b/>
                <w:sz w:val="24"/>
                <w:szCs w:val="24"/>
                <w:lang w:eastAsia="en-AU"/>
              </w:rPr>
              <w:t>Chỉ số</w:t>
            </w:r>
          </w:p>
          <w:p w:rsidR="004A0318" w:rsidRPr="00210875" w:rsidRDefault="004A0318" w:rsidP="00DD06E1">
            <w:pPr>
              <w:jc w:val="center"/>
              <w:rPr>
                <w:rFonts w:cs="Times New Roman"/>
                <w:b/>
                <w:sz w:val="24"/>
                <w:szCs w:val="24"/>
                <w:lang w:eastAsia="en-AU"/>
              </w:rPr>
            </w:pPr>
          </w:p>
          <w:p w:rsidR="004A0318" w:rsidRPr="00210875" w:rsidRDefault="004A0318" w:rsidP="00DD06E1">
            <w:pPr>
              <w:jc w:val="center"/>
              <w:rPr>
                <w:rFonts w:cs="Times New Roman"/>
                <w:b/>
                <w:sz w:val="24"/>
                <w:szCs w:val="24"/>
                <w:lang w:eastAsia="en-AU"/>
              </w:rPr>
            </w:pPr>
            <w:r w:rsidRPr="00210875">
              <w:rPr>
                <w:rFonts w:cs="Times New Roman"/>
                <w:b/>
                <w:sz w:val="24"/>
                <w:szCs w:val="24"/>
                <w:lang w:eastAsia="en-AU"/>
              </w:rPr>
              <w:t>Tháng</w:t>
            </w:r>
          </w:p>
        </w:tc>
        <w:tc>
          <w:tcPr>
            <w:tcW w:w="1169" w:type="dxa"/>
            <w:tcBorders>
              <w:left w:val="nil"/>
              <w:bottom w:val="single" w:sz="4" w:space="0" w:color="auto"/>
              <w:right w:val="nil"/>
            </w:tcBorders>
            <w:vAlign w:val="center"/>
          </w:tcPr>
          <w:p w:rsidR="004A0318" w:rsidRPr="00210875" w:rsidRDefault="004A0318" w:rsidP="00DD06E1">
            <w:pPr>
              <w:jc w:val="center"/>
              <w:rPr>
                <w:rFonts w:cs="Times New Roman"/>
                <w:b/>
                <w:sz w:val="24"/>
                <w:szCs w:val="24"/>
                <w:lang w:eastAsia="en-AU"/>
              </w:rPr>
            </w:pPr>
            <w:r w:rsidRPr="00210875">
              <w:rPr>
                <w:rFonts w:cs="Times New Roman"/>
                <w:b/>
                <w:sz w:val="24"/>
                <w:szCs w:val="24"/>
                <w:lang w:eastAsia="en-AU"/>
              </w:rPr>
              <w:t>Lượng mưa TB</w:t>
            </w:r>
          </w:p>
        </w:tc>
        <w:tc>
          <w:tcPr>
            <w:tcW w:w="1162" w:type="dxa"/>
            <w:tcBorders>
              <w:left w:val="nil"/>
              <w:bottom w:val="single" w:sz="4" w:space="0" w:color="auto"/>
              <w:right w:val="nil"/>
            </w:tcBorders>
            <w:vAlign w:val="center"/>
          </w:tcPr>
          <w:p w:rsidR="004A0318" w:rsidRPr="00210875" w:rsidRDefault="004A0318" w:rsidP="00DD06E1">
            <w:pPr>
              <w:jc w:val="center"/>
              <w:rPr>
                <w:rFonts w:cs="Times New Roman"/>
                <w:b/>
                <w:sz w:val="24"/>
                <w:szCs w:val="24"/>
                <w:lang w:eastAsia="en-AU"/>
              </w:rPr>
            </w:pPr>
            <w:r w:rsidRPr="00210875">
              <w:rPr>
                <w:rFonts w:cs="Times New Roman"/>
                <w:b/>
                <w:sz w:val="24"/>
                <w:szCs w:val="24"/>
                <w:lang w:eastAsia="en-AU"/>
              </w:rPr>
              <w:t xml:space="preserve">Số ca mắc </w:t>
            </w:r>
            <w:r w:rsidRPr="00827E9C">
              <w:rPr>
                <w:b/>
                <w:sz w:val="24"/>
                <w:highlight w:val="yellow"/>
                <w:lang w:eastAsia="en-AU"/>
              </w:rPr>
              <w:t>SXHD</w:t>
            </w:r>
          </w:p>
        </w:tc>
        <w:tc>
          <w:tcPr>
            <w:tcW w:w="1421" w:type="dxa"/>
            <w:tcBorders>
              <w:left w:val="nil"/>
              <w:bottom w:val="single" w:sz="4" w:space="0" w:color="auto"/>
              <w:right w:val="nil"/>
            </w:tcBorders>
            <w:vAlign w:val="center"/>
          </w:tcPr>
          <w:p w:rsidR="004A0318" w:rsidRPr="00210875" w:rsidRDefault="004A0318" w:rsidP="00DD06E1">
            <w:pPr>
              <w:jc w:val="center"/>
              <w:rPr>
                <w:rFonts w:cs="Times New Roman"/>
                <w:b/>
                <w:sz w:val="24"/>
                <w:szCs w:val="24"/>
                <w:lang w:eastAsia="en-AU"/>
              </w:rPr>
            </w:pPr>
            <w:r w:rsidRPr="00827E9C">
              <w:rPr>
                <w:b/>
                <w:sz w:val="24"/>
                <w:highlight w:val="yellow"/>
                <w:lang w:eastAsia="en-AU"/>
              </w:rPr>
              <w:t>CSMĐ</w:t>
            </w:r>
          </w:p>
          <w:p w:rsidR="004A0318" w:rsidRPr="00210875" w:rsidRDefault="004A0318" w:rsidP="00DD06E1">
            <w:pPr>
              <w:jc w:val="center"/>
              <w:rPr>
                <w:rFonts w:cs="Times New Roman"/>
                <w:b/>
                <w:sz w:val="24"/>
                <w:szCs w:val="24"/>
                <w:lang w:eastAsia="en-AU"/>
              </w:rPr>
            </w:pPr>
            <w:r w:rsidRPr="00210875">
              <w:rPr>
                <w:rFonts w:cs="Times New Roman"/>
                <w:b/>
                <w:sz w:val="24"/>
                <w:szCs w:val="24"/>
                <w:lang w:eastAsia="en-AU"/>
              </w:rPr>
              <w:t>(Con/nhà)</w:t>
            </w:r>
          </w:p>
        </w:tc>
        <w:tc>
          <w:tcPr>
            <w:tcW w:w="1139" w:type="dxa"/>
            <w:tcBorders>
              <w:left w:val="nil"/>
              <w:bottom w:val="single" w:sz="4" w:space="0" w:color="auto"/>
              <w:right w:val="nil"/>
            </w:tcBorders>
            <w:vAlign w:val="center"/>
          </w:tcPr>
          <w:p w:rsidR="004A0318" w:rsidRPr="00210875" w:rsidRDefault="004A0318" w:rsidP="00DD06E1">
            <w:pPr>
              <w:jc w:val="center"/>
              <w:rPr>
                <w:rFonts w:cs="Times New Roman"/>
                <w:b/>
                <w:sz w:val="24"/>
                <w:szCs w:val="24"/>
                <w:lang w:eastAsia="en-AU"/>
              </w:rPr>
            </w:pPr>
            <w:r w:rsidRPr="00210875">
              <w:rPr>
                <w:rFonts w:cs="Times New Roman"/>
                <w:b/>
                <w:sz w:val="24"/>
                <w:szCs w:val="24"/>
                <w:lang w:eastAsia="en-AU"/>
              </w:rPr>
              <w:t>BI</w:t>
            </w:r>
          </w:p>
          <w:p w:rsidR="004A0318" w:rsidRPr="00210875" w:rsidRDefault="004A0318" w:rsidP="00DD06E1">
            <w:pPr>
              <w:jc w:val="center"/>
              <w:rPr>
                <w:rFonts w:cs="Times New Roman"/>
                <w:b/>
                <w:sz w:val="24"/>
                <w:szCs w:val="24"/>
                <w:lang w:eastAsia="en-AU"/>
              </w:rPr>
            </w:pPr>
            <w:r w:rsidRPr="00210875">
              <w:rPr>
                <w:rFonts w:cs="Times New Roman"/>
                <w:b/>
                <w:sz w:val="24"/>
                <w:szCs w:val="24"/>
                <w:lang w:eastAsia="en-AU"/>
              </w:rPr>
              <w:t>(%)</w:t>
            </w:r>
          </w:p>
        </w:tc>
        <w:tc>
          <w:tcPr>
            <w:tcW w:w="1218" w:type="dxa"/>
            <w:tcBorders>
              <w:left w:val="nil"/>
              <w:bottom w:val="single" w:sz="4" w:space="0" w:color="auto"/>
              <w:right w:val="nil"/>
            </w:tcBorders>
            <w:vAlign w:val="center"/>
          </w:tcPr>
          <w:p w:rsidR="004A0318" w:rsidRPr="00827E9C" w:rsidRDefault="004A0318" w:rsidP="00DD06E1">
            <w:pPr>
              <w:jc w:val="center"/>
              <w:rPr>
                <w:rFonts w:cs="Times New Roman"/>
                <w:b/>
                <w:sz w:val="24"/>
                <w:szCs w:val="24"/>
                <w:highlight w:val="yellow"/>
                <w:lang w:eastAsia="en-AU"/>
              </w:rPr>
            </w:pPr>
            <w:r w:rsidRPr="00827E9C">
              <w:rPr>
                <w:b/>
                <w:sz w:val="24"/>
                <w:highlight w:val="yellow"/>
                <w:lang w:eastAsia="en-AU"/>
              </w:rPr>
              <w:t>CSNBG</w:t>
            </w:r>
          </w:p>
          <w:p w:rsidR="004A0318" w:rsidRPr="00827E9C" w:rsidRDefault="004A0318" w:rsidP="00DD06E1">
            <w:pPr>
              <w:jc w:val="center"/>
              <w:rPr>
                <w:rFonts w:cs="Times New Roman"/>
                <w:b/>
                <w:sz w:val="24"/>
                <w:szCs w:val="24"/>
                <w:highlight w:val="yellow"/>
                <w:lang w:eastAsia="en-AU"/>
              </w:rPr>
            </w:pPr>
            <w:r w:rsidRPr="00827E9C">
              <w:rPr>
                <w:b/>
                <w:sz w:val="24"/>
                <w:highlight w:val="yellow"/>
                <w:lang w:eastAsia="en-AU"/>
              </w:rPr>
              <w:t>(%)</w:t>
            </w:r>
          </w:p>
        </w:tc>
        <w:tc>
          <w:tcPr>
            <w:tcW w:w="1288" w:type="dxa"/>
            <w:tcBorders>
              <w:left w:val="nil"/>
              <w:bottom w:val="single" w:sz="4" w:space="0" w:color="auto"/>
              <w:right w:val="nil"/>
            </w:tcBorders>
            <w:vAlign w:val="center"/>
          </w:tcPr>
          <w:p w:rsidR="004A0318" w:rsidRPr="00827E9C" w:rsidRDefault="004A0318" w:rsidP="00DD06E1">
            <w:pPr>
              <w:jc w:val="center"/>
              <w:rPr>
                <w:rFonts w:cs="Times New Roman"/>
                <w:b/>
                <w:sz w:val="24"/>
                <w:szCs w:val="24"/>
                <w:highlight w:val="yellow"/>
                <w:lang w:eastAsia="en-AU"/>
              </w:rPr>
            </w:pPr>
            <w:r w:rsidRPr="00827E9C">
              <w:rPr>
                <w:b/>
                <w:sz w:val="24"/>
                <w:highlight w:val="yellow"/>
                <w:lang w:eastAsia="en-AU"/>
              </w:rPr>
              <w:t>CSDCBG</w:t>
            </w:r>
          </w:p>
          <w:p w:rsidR="004A0318" w:rsidRPr="00827E9C" w:rsidRDefault="004A0318" w:rsidP="00DD06E1">
            <w:pPr>
              <w:jc w:val="center"/>
              <w:rPr>
                <w:rFonts w:cs="Times New Roman"/>
                <w:b/>
                <w:sz w:val="24"/>
                <w:szCs w:val="24"/>
                <w:highlight w:val="yellow"/>
                <w:lang w:eastAsia="en-AU"/>
              </w:rPr>
            </w:pPr>
            <w:r w:rsidRPr="00827E9C">
              <w:rPr>
                <w:b/>
                <w:sz w:val="24"/>
                <w:highlight w:val="yellow"/>
                <w:lang w:eastAsia="en-AU"/>
              </w:rPr>
              <w:t>(%)</w:t>
            </w:r>
          </w:p>
        </w:tc>
      </w:tr>
      <w:tr w:rsidR="00680760" w:rsidRPr="00210875" w:rsidTr="00186501">
        <w:trPr>
          <w:trHeight w:val="447"/>
        </w:trPr>
        <w:tc>
          <w:tcPr>
            <w:tcW w:w="1283" w:type="dxa"/>
            <w:tcBorders>
              <w:left w:val="nil"/>
              <w:bottom w:val="nil"/>
              <w:right w:val="nil"/>
            </w:tcBorders>
            <w:vAlign w:val="center"/>
          </w:tcPr>
          <w:p w:rsidR="00680760" w:rsidRPr="00210875" w:rsidRDefault="00680760" w:rsidP="00680760">
            <w:pPr>
              <w:pStyle w:val="ListParagraph"/>
              <w:tabs>
                <w:tab w:val="left" w:pos="1260"/>
              </w:tabs>
              <w:spacing w:line="360" w:lineRule="auto"/>
              <w:ind w:left="0"/>
              <w:jc w:val="center"/>
              <w:rPr>
                <w:rFonts w:cs="Times New Roman"/>
                <w:sz w:val="24"/>
                <w:szCs w:val="24"/>
              </w:rPr>
            </w:pPr>
            <w:r w:rsidRPr="00210875">
              <w:rPr>
                <w:rFonts w:cs="Times New Roman"/>
                <w:sz w:val="24"/>
                <w:szCs w:val="24"/>
              </w:rPr>
              <w:t>Tháng 9</w:t>
            </w:r>
          </w:p>
        </w:tc>
        <w:tc>
          <w:tcPr>
            <w:tcW w:w="1169" w:type="dxa"/>
            <w:tcBorders>
              <w:left w:val="nil"/>
              <w:bottom w:val="nil"/>
              <w:right w:val="nil"/>
            </w:tcBorders>
            <w:vAlign w:val="center"/>
          </w:tcPr>
          <w:p w:rsidR="00680760" w:rsidRPr="00210875" w:rsidRDefault="00680760" w:rsidP="00680760">
            <w:pPr>
              <w:spacing w:line="360" w:lineRule="auto"/>
              <w:jc w:val="center"/>
              <w:rPr>
                <w:rFonts w:cs="Times New Roman"/>
                <w:sz w:val="24"/>
                <w:szCs w:val="24"/>
              </w:rPr>
            </w:pPr>
            <w:r w:rsidRPr="00210875">
              <w:rPr>
                <w:rFonts w:cs="Times New Roman"/>
                <w:sz w:val="24"/>
                <w:szCs w:val="24"/>
              </w:rPr>
              <w:t>1154,4</w:t>
            </w:r>
          </w:p>
        </w:tc>
        <w:tc>
          <w:tcPr>
            <w:tcW w:w="1162" w:type="dxa"/>
            <w:tcBorders>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45</w:t>
            </w:r>
          </w:p>
        </w:tc>
        <w:tc>
          <w:tcPr>
            <w:tcW w:w="1421" w:type="dxa"/>
            <w:tcBorders>
              <w:left w:val="nil"/>
              <w:bottom w:val="nil"/>
              <w:right w:val="nil"/>
            </w:tcBorders>
            <w:vAlign w:val="center"/>
          </w:tcPr>
          <w:p w:rsidR="00680760" w:rsidRPr="00210875" w:rsidRDefault="00680760" w:rsidP="00680760">
            <w:pPr>
              <w:spacing w:line="360" w:lineRule="auto"/>
              <w:jc w:val="center"/>
              <w:rPr>
                <w:rFonts w:cs="Times New Roman"/>
                <w:b/>
                <w:sz w:val="24"/>
                <w:szCs w:val="24"/>
                <w:lang w:eastAsia="en-AU"/>
              </w:rPr>
            </w:pPr>
            <w:r w:rsidRPr="00210875">
              <w:rPr>
                <w:rFonts w:cs="Times New Roman"/>
                <w:b/>
                <w:sz w:val="24"/>
                <w:szCs w:val="24"/>
                <w:lang w:eastAsia="en-AU"/>
              </w:rPr>
              <w:t>0,02</w:t>
            </w:r>
          </w:p>
        </w:tc>
        <w:tc>
          <w:tcPr>
            <w:tcW w:w="1139" w:type="dxa"/>
            <w:tcBorders>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12</w:t>
            </w:r>
          </w:p>
        </w:tc>
        <w:tc>
          <w:tcPr>
            <w:tcW w:w="1218" w:type="dxa"/>
            <w:tcBorders>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9,54</w:t>
            </w:r>
          </w:p>
        </w:tc>
        <w:tc>
          <w:tcPr>
            <w:tcW w:w="1288" w:type="dxa"/>
            <w:tcBorders>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8,01</w:t>
            </w:r>
          </w:p>
        </w:tc>
      </w:tr>
      <w:tr w:rsidR="00680760" w:rsidRPr="00210875" w:rsidTr="00186501">
        <w:trPr>
          <w:trHeight w:val="447"/>
        </w:trPr>
        <w:tc>
          <w:tcPr>
            <w:tcW w:w="1283" w:type="dxa"/>
            <w:tcBorders>
              <w:top w:val="nil"/>
              <w:left w:val="nil"/>
              <w:bottom w:val="nil"/>
              <w:right w:val="nil"/>
            </w:tcBorders>
            <w:vAlign w:val="center"/>
          </w:tcPr>
          <w:p w:rsidR="00680760" w:rsidRPr="00210875" w:rsidRDefault="00680760" w:rsidP="00680760">
            <w:pPr>
              <w:pStyle w:val="ListParagraph"/>
              <w:tabs>
                <w:tab w:val="left" w:pos="1260"/>
              </w:tabs>
              <w:spacing w:line="360" w:lineRule="auto"/>
              <w:ind w:left="0"/>
              <w:jc w:val="center"/>
              <w:rPr>
                <w:rFonts w:cs="Times New Roman"/>
                <w:sz w:val="24"/>
                <w:szCs w:val="24"/>
              </w:rPr>
            </w:pPr>
            <w:r w:rsidRPr="00210875">
              <w:rPr>
                <w:rFonts w:cs="Times New Roman"/>
                <w:sz w:val="24"/>
                <w:szCs w:val="24"/>
              </w:rPr>
              <w:t>Tháng 10</w:t>
            </w:r>
          </w:p>
        </w:tc>
        <w:tc>
          <w:tcPr>
            <w:tcW w:w="1169"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rPr>
            </w:pPr>
            <w:r w:rsidRPr="00210875">
              <w:rPr>
                <w:rFonts w:cs="Times New Roman"/>
                <w:sz w:val="24"/>
                <w:szCs w:val="24"/>
              </w:rPr>
              <w:t>711,1</w:t>
            </w:r>
          </w:p>
        </w:tc>
        <w:tc>
          <w:tcPr>
            <w:tcW w:w="1162"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137</w:t>
            </w:r>
          </w:p>
        </w:tc>
        <w:tc>
          <w:tcPr>
            <w:tcW w:w="1421" w:type="dxa"/>
            <w:tcBorders>
              <w:top w:val="nil"/>
              <w:left w:val="nil"/>
              <w:bottom w:val="nil"/>
              <w:right w:val="nil"/>
            </w:tcBorders>
            <w:vAlign w:val="center"/>
          </w:tcPr>
          <w:p w:rsidR="00680760" w:rsidRPr="00210875" w:rsidRDefault="00680760" w:rsidP="00680760">
            <w:pPr>
              <w:spacing w:line="360" w:lineRule="auto"/>
              <w:jc w:val="center"/>
              <w:rPr>
                <w:rFonts w:cs="Times New Roman"/>
                <w:b/>
                <w:sz w:val="24"/>
                <w:szCs w:val="24"/>
                <w:lang w:eastAsia="en-AU"/>
              </w:rPr>
            </w:pPr>
            <w:r w:rsidRPr="00210875">
              <w:rPr>
                <w:rFonts w:cs="Times New Roman"/>
                <w:b/>
                <w:sz w:val="24"/>
                <w:szCs w:val="24"/>
                <w:lang w:eastAsia="en-AU"/>
              </w:rPr>
              <w:t>0,02</w:t>
            </w:r>
          </w:p>
        </w:tc>
        <w:tc>
          <w:tcPr>
            <w:tcW w:w="1139"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13</w:t>
            </w:r>
          </w:p>
        </w:tc>
        <w:tc>
          <w:tcPr>
            <w:tcW w:w="1218"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11,1</w:t>
            </w:r>
          </w:p>
        </w:tc>
        <w:tc>
          <w:tcPr>
            <w:tcW w:w="1288"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8,06</w:t>
            </w:r>
          </w:p>
        </w:tc>
      </w:tr>
      <w:tr w:rsidR="00680760" w:rsidRPr="00210875" w:rsidTr="00186501">
        <w:trPr>
          <w:trHeight w:val="447"/>
        </w:trPr>
        <w:tc>
          <w:tcPr>
            <w:tcW w:w="1283" w:type="dxa"/>
            <w:tcBorders>
              <w:top w:val="nil"/>
              <w:left w:val="nil"/>
              <w:bottom w:val="nil"/>
              <w:right w:val="nil"/>
            </w:tcBorders>
            <w:vAlign w:val="center"/>
          </w:tcPr>
          <w:p w:rsidR="00680760" w:rsidRPr="00210875" w:rsidRDefault="00680760" w:rsidP="00680760">
            <w:pPr>
              <w:pStyle w:val="ListParagraph"/>
              <w:tabs>
                <w:tab w:val="left" w:pos="1260"/>
              </w:tabs>
              <w:spacing w:line="360" w:lineRule="auto"/>
              <w:ind w:left="0"/>
              <w:jc w:val="center"/>
              <w:rPr>
                <w:rFonts w:cs="Times New Roman"/>
                <w:sz w:val="24"/>
                <w:szCs w:val="24"/>
              </w:rPr>
            </w:pPr>
            <w:r w:rsidRPr="00210875">
              <w:rPr>
                <w:rFonts w:cs="Times New Roman"/>
                <w:sz w:val="24"/>
                <w:szCs w:val="24"/>
              </w:rPr>
              <w:t>Tháng 11</w:t>
            </w:r>
          </w:p>
        </w:tc>
        <w:tc>
          <w:tcPr>
            <w:tcW w:w="1169"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rPr>
            </w:pPr>
            <w:r w:rsidRPr="00210875">
              <w:rPr>
                <w:rFonts w:cs="Times New Roman"/>
                <w:sz w:val="24"/>
                <w:szCs w:val="24"/>
              </w:rPr>
              <w:t>346,1</w:t>
            </w:r>
          </w:p>
        </w:tc>
        <w:tc>
          <w:tcPr>
            <w:tcW w:w="1162"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39</w:t>
            </w:r>
          </w:p>
        </w:tc>
        <w:tc>
          <w:tcPr>
            <w:tcW w:w="1421"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0,005</w:t>
            </w:r>
          </w:p>
        </w:tc>
        <w:tc>
          <w:tcPr>
            <w:tcW w:w="1139"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Pr>
                <w:rFonts w:cs="Times New Roman"/>
                <w:sz w:val="24"/>
                <w:szCs w:val="24"/>
                <w:lang w:eastAsia="en-AU"/>
              </w:rPr>
              <w:t>9</w:t>
            </w:r>
          </w:p>
        </w:tc>
        <w:tc>
          <w:tcPr>
            <w:tcW w:w="1218"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7,5</w:t>
            </w:r>
          </w:p>
        </w:tc>
        <w:tc>
          <w:tcPr>
            <w:tcW w:w="1288"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5,26</w:t>
            </w:r>
          </w:p>
        </w:tc>
      </w:tr>
      <w:tr w:rsidR="00680760" w:rsidRPr="00210875" w:rsidTr="00186501">
        <w:trPr>
          <w:trHeight w:val="447"/>
        </w:trPr>
        <w:tc>
          <w:tcPr>
            <w:tcW w:w="1283" w:type="dxa"/>
            <w:tcBorders>
              <w:top w:val="nil"/>
              <w:left w:val="nil"/>
              <w:bottom w:val="nil"/>
              <w:right w:val="nil"/>
            </w:tcBorders>
            <w:vAlign w:val="center"/>
          </w:tcPr>
          <w:p w:rsidR="00680760" w:rsidRPr="00210875" w:rsidRDefault="00680760" w:rsidP="00680760">
            <w:pPr>
              <w:pStyle w:val="ListParagraph"/>
              <w:tabs>
                <w:tab w:val="left" w:pos="1260"/>
              </w:tabs>
              <w:spacing w:line="360" w:lineRule="auto"/>
              <w:ind w:left="0"/>
              <w:jc w:val="center"/>
              <w:rPr>
                <w:rFonts w:cs="Times New Roman"/>
                <w:sz w:val="24"/>
                <w:szCs w:val="24"/>
              </w:rPr>
            </w:pPr>
            <w:r w:rsidRPr="00210875">
              <w:rPr>
                <w:rFonts w:cs="Times New Roman"/>
                <w:sz w:val="24"/>
                <w:szCs w:val="24"/>
              </w:rPr>
              <w:t>Tháng 12</w:t>
            </w:r>
          </w:p>
        </w:tc>
        <w:tc>
          <w:tcPr>
            <w:tcW w:w="1169"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rPr>
            </w:pPr>
            <w:r w:rsidRPr="00210875">
              <w:rPr>
                <w:rFonts w:cs="Times New Roman"/>
                <w:sz w:val="24"/>
                <w:szCs w:val="24"/>
              </w:rPr>
              <w:t>82,8</w:t>
            </w:r>
          </w:p>
        </w:tc>
        <w:tc>
          <w:tcPr>
            <w:tcW w:w="1162"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0</w:t>
            </w:r>
          </w:p>
        </w:tc>
        <w:tc>
          <w:tcPr>
            <w:tcW w:w="1421"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0,003</w:t>
            </w:r>
          </w:p>
        </w:tc>
        <w:tc>
          <w:tcPr>
            <w:tcW w:w="1139"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Pr>
                <w:rFonts w:cs="Times New Roman"/>
                <w:sz w:val="24"/>
                <w:szCs w:val="24"/>
                <w:lang w:eastAsia="en-AU"/>
              </w:rPr>
              <w:t>5</w:t>
            </w:r>
          </w:p>
        </w:tc>
        <w:tc>
          <w:tcPr>
            <w:tcW w:w="1218"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4,16</w:t>
            </w:r>
          </w:p>
        </w:tc>
        <w:tc>
          <w:tcPr>
            <w:tcW w:w="1288"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3,56</w:t>
            </w:r>
          </w:p>
        </w:tc>
      </w:tr>
      <w:tr w:rsidR="00680760" w:rsidRPr="00210875" w:rsidTr="00186501">
        <w:trPr>
          <w:trHeight w:val="447"/>
        </w:trPr>
        <w:tc>
          <w:tcPr>
            <w:tcW w:w="1283" w:type="dxa"/>
            <w:tcBorders>
              <w:top w:val="nil"/>
              <w:left w:val="nil"/>
              <w:bottom w:val="nil"/>
              <w:right w:val="nil"/>
            </w:tcBorders>
            <w:vAlign w:val="center"/>
          </w:tcPr>
          <w:p w:rsidR="00680760" w:rsidRPr="00210875" w:rsidRDefault="00680760" w:rsidP="00680760">
            <w:pPr>
              <w:pStyle w:val="ListParagraph"/>
              <w:tabs>
                <w:tab w:val="left" w:pos="1260"/>
              </w:tabs>
              <w:spacing w:line="360" w:lineRule="auto"/>
              <w:ind w:left="0"/>
              <w:jc w:val="center"/>
              <w:rPr>
                <w:rFonts w:cs="Times New Roman"/>
                <w:sz w:val="24"/>
                <w:szCs w:val="24"/>
              </w:rPr>
            </w:pPr>
            <w:r w:rsidRPr="00210875">
              <w:rPr>
                <w:rFonts w:cs="Times New Roman"/>
                <w:sz w:val="24"/>
                <w:szCs w:val="24"/>
              </w:rPr>
              <w:lastRenderedPageBreak/>
              <w:t>Tháng 1</w:t>
            </w:r>
          </w:p>
        </w:tc>
        <w:tc>
          <w:tcPr>
            <w:tcW w:w="1169"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rPr>
            </w:pPr>
            <w:r w:rsidRPr="00210875">
              <w:rPr>
                <w:rFonts w:cs="Times New Roman"/>
                <w:sz w:val="24"/>
                <w:szCs w:val="24"/>
              </w:rPr>
              <w:t>227,5</w:t>
            </w:r>
          </w:p>
        </w:tc>
        <w:tc>
          <w:tcPr>
            <w:tcW w:w="1162"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1</w:t>
            </w:r>
          </w:p>
        </w:tc>
        <w:tc>
          <w:tcPr>
            <w:tcW w:w="1421"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0,009</w:t>
            </w:r>
          </w:p>
        </w:tc>
        <w:tc>
          <w:tcPr>
            <w:tcW w:w="1139"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Pr>
                <w:rFonts w:cs="Times New Roman"/>
                <w:sz w:val="24"/>
                <w:szCs w:val="24"/>
                <w:lang w:eastAsia="en-AU"/>
              </w:rPr>
              <w:t>6</w:t>
            </w:r>
          </w:p>
        </w:tc>
        <w:tc>
          <w:tcPr>
            <w:tcW w:w="1218"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5,23</w:t>
            </w:r>
          </w:p>
        </w:tc>
        <w:tc>
          <w:tcPr>
            <w:tcW w:w="1288"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4,47</w:t>
            </w:r>
          </w:p>
        </w:tc>
      </w:tr>
      <w:tr w:rsidR="00680760" w:rsidRPr="00210875" w:rsidTr="00186501">
        <w:trPr>
          <w:trHeight w:val="447"/>
        </w:trPr>
        <w:tc>
          <w:tcPr>
            <w:tcW w:w="1283" w:type="dxa"/>
            <w:tcBorders>
              <w:top w:val="nil"/>
              <w:left w:val="nil"/>
              <w:bottom w:val="nil"/>
              <w:right w:val="nil"/>
            </w:tcBorders>
            <w:vAlign w:val="center"/>
          </w:tcPr>
          <w:p w:rsidR="00680760" w:rsidRPr="00210875" w:rsidRDefault="00680760" w:rsidP="00680760">
            <w:pPr>
              <w:pStyle w:val="ListParagraph"/>
              <w:tabs>
                <w:tab w:val="left" w:pos="1260"/>
              </w:tabs>
              <w:spacing w:line="360" w:lineRule="auto"/>
              <w:ind w:left="0"/>
              <w:jc w:val="center"/>
              <w:rPr>
                <w:rFonts w:cs="Times New Roman"/>
                <w:sz w:val="24"/>
                <w:szCs w:val="24"/>
              </w:rPr>
            </w:pPr>
            <w:r w:rsidRPr="00210875">
              <w:rPr>
                <w:rFonts w:cs="Times New Roman"/>
                <w:sz w:val="24"/>
                <w:szCs w:val="24"/>
              </w:rPr>
              <w:t>Tháng 2</w:t>
            </w:r>
          </w:p>
        </w:tc>
        <w:tc>
          <w:tcPr>
            <w:tcW w:w="1169"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rPr>
            </w:pPr>
            <w:r w:rsidRPr="00210875">
              <w:rPr>
                <w:rFonts w:cs="Times New Roman"/>
                <w:sz w:val="24"/>
                <w:szCs w:val="24"/>
              </w:rPr>
              <w:t>111,9</w:t>
            </w:r>
          </w:p>
        </w:tc>
        <w:tc>
          <w:tcPr>
            <w:tcW w:w="1162"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1</w:t>
            </w:r>
          </w:p>
        </w:tc>
        <w:tc>
          <w:tcPr>
            <w:tcW w:w="1421"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0,002</w:t>
            </w:r>
          </w:p>
        </w:tc>
        <w:tc>
          <w:tcPr>
            <w:tcW w:w="1139"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Pr>
                <w:rFonts w:cs="Times New Roman"/>
                <w:sz w:val="24"/>
                <w:szCs w:val="24"/>
                <w:lang w:eastAsia="en-AU"/>
              </w:rPr>
              <w:t>7</w:t>
            </w:r>
          </w:p>
        </w:tc>
        <w:tc>
          <w:tcPr>
            <w:tcW w:w="1218"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6,46</w:t>
            </w:r>
          </w:p>
        </w:tc>
        <w:tc>
          <w:tcPr>
            <w:tcW w:w="1288"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5,24</w:t>
            </w:r>
          </w:p>
        </w:tc>
      </w:tr>
      <w:tr w:rsidR="00680760" w:rsidRPr="00210875" w:rsidTr="00186501">
        <w:trPr>
          <w:trHeight w:val="447"/>
        </w:trPr>
        <w:tc>
          <w:tcPr>
            <w:tcW w:w="1283" w:type="dxa"/>
            <w:tcBorders>
              <w:top w:val="nil"/>
              <w:left w:val="nil"/>
              <w:bottom w:val="nil"/>
              <w:right w:val="nil"/>
            </w:tcBorders>
            <w:vAlign w:val="center"/>
          </w:tcPr>
          <w:p w:rsidR="00680760" w:rsidRPr="00210875" w:rsidRDefault="00680760" w:rsidP="00680760">
            <w:pPr>
              <w:pStyle w:val="ListParagraph"/>
              <w:tabs>
                <w:tab w:val="left" w:pos="1260"/>
              </w:tabs>
              <w:spacing w:line="360" w:lineRule="auto"/>
              <w:ind w:left="0"/>
              <w:jc w:val="center"/>
              <w:rPr>
                <w:rFonts w:cs="Times New Roman"/>
                <w:sz w:val="24"/>
                <w:szCs w:val="24"/>
              </w:rPr>
            </w:pPr>
            <w:r w:rsidRPr="00210875">
              <w:rPr>
                <w:rFonts w:cs="Times New Roman"/>
                <w:sz w:val="24"/>
                <w:szCs w:val="24"/>
              </w:rPr>
              <w:t>Tháng 3</w:t>
            </w:r>
          </w:p>
        </w:tc>
        <w:tc>
          <w:tcPr>
            <w:tcW w:w="1169"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rPr>
            </w:pPr>
            <w:r w:rsidRPr="00210875">
              <w:rPr>
                <w:rFonts w:cs="Times New Roman"/>
                <w:sz w:val="24"/>
                <w:szCs w:val="24"/>
              </w:rPr>
              <w:t>123,9</w:t>
            </w:r>
          </w:p>
        </w:tc>
        <w:tc>
          <w:tcPr>
            <w:tcW w:w="1162"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1</w:t>
            </w:r>
          </w:p>
        </w:tc>
        <w:tc>
          <w:tcPr>
            <w:tcW w:w="1421"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0,003</w:t>
            </w:r>
          </w:p>
        </w:tc>
        <w:tc>
          <w:tcPr>
            <w:tcW w:w="1139"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Pr>
                <w:rFonts w:cs="Times New Roman"/>
                <w:sz w:val="24"/>
                <w:szCs w:val="24"/>
                <w:lang w:eastAsia="en-AU"/>
              </w:rPr>
              <w:t>5</w:t>
            </w:r>
          </w:p>
        </w:tc>
        <w:tc>
          <w:tcPr>
            <w:tcW w:w="1218"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4,62</w:t>
            </w:r>
          </w:p>
        </w:tc>
        <w:tc>
          <w:tcPr>
            <w:tcW w:w="1288"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3,62</w:t>
            </w:r>
          </w:p>
        </w:tc>
      </w:tr>
      <w:tr w:rsidR="00680760" w:rsidRPr="00210875" w:rsidTr="00186501">
        <w:trPr>
          <w:trHeight w:val="447"/>
        </w:trPr>
        <w:tc>
          <w:tcPr>
            <w:tcW w:w="1283" w:type="dxa"/>
            <w:tcBorders>
              <w:top w:val="nil"/>
              <w:left w:val="nil"/>
              <w:bottom w:val="nil"/>
              <w:right w:val="nil"/>
            </w:tcBorders>
            <w:vAlign w:val="center"/>
          </w:tcPr>
          <w:p w:rsidR="00680760" w:rsidRPr="00210875" w:rsidRDefault="00680760" w:rsidP="00680760">
            <w:pPr>
              <w:pStyle w:val="ListParagraph"/>
              <w:tabs>
                <w:tab w:val="left" w:pos="1260"/>
              </w:tabs>
              <w:spacing w:line="360" w:lineRule="auto"/>
              <w:ind w:left="0"/>
              <w:jc w:val="center"/>
              <w:rPr>
                <w:rFonts w:cs="Times New Roman"/>
                <w:sz w:val="24"/>
                <w:szCs w:val="24"/>
              </w:rPr>
            </w:pPr>
            <w:r w:rsidRPr="00210875">
              <w:rPr>
                <w:rFonts w:cs="Times New Roman"/>
                <w:sz w:val="24"/>
                <w:szCs w:val="24"/>
              </w:rPr>
              <w:t>Tháng 4</w:t>
            </w:r>
          </w:p>
        </w:tc>
        <w:tc>
          <w:tcPr>
            <w:tcW w:w="1169"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rPr>
            </w:pPr>
            <w:r w:rsidRPr="00210875">
              <w:rPr>
                <w:rFonts w:cs="Times New Roman"/>
                <w:sz w:val="24"/>
                <w:szCs w:val="24"/>
              </w:rPr>
              <w:t>154,3</w:t>
            </w:r>
          </w:p>
        </w:tc>
        <w:tc>
          <w:tcPr>
            <w:tcW w:w="1162"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1</w:t>
            </w:r>
          </w:p>
        </w:tc>
        <w:tc>
          <w:tcPr>
            <w:tcW w:w="1421"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0,002</w:t>
            </w:r>
          </w:p>
        </w:tc>
        <w:tc>
          <w:tcPr>
            <w:tcW w:w="1139"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4</w:t>
            </w:r>
          </w:p>
        </w:tc>
        <w:tc>
          <w:tcPr>
            <w:tcW w:w="1218"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3,69</w:t>
            </w:r>
          </w:p>
        </w:tc>
        <w:tc>
          <w:tcPr>
            <w:tcW w:w="1288"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3,75</w:t>
            </w:r>
          </w:p>
        </w:tc>
      </w:tr>
      <w:tr w:rsidR="00680760" w:rsidRPr="00210875" w:rsidTr="00186501">
        <w:trPr>
          <w:trHeight w:val="447"/>
        </w:trPr>
        <w:tc>
          <w:tcPr>
            <w:tcW w:w="1283" w:type="dxa"/>
            <w:tcBorders>
              <w:top w:val="nil"/>
              <w:left w:val="nil"/>
              <w:bottom w:val="nil"/>
              <w:right w:val="nil"/>
            </w:tcBorders>
            <w:vAlign w:val="center"/>
          </w:tcPr>
          <w:p w:rsidR="00680760" w:rsidRPr="00210875" w:rsidRDefault="00680760" w:rsidP="00680760">
            <w:pPr>
              <w:pStyle w:val="ListParagraph"/>
              <w:tabs>
                <w:tab w:val="left" w:pos="1260"/>
              </w:tabs>
              <w:spacing w:line="360" w:lineRule="auto"/>
              <w:ind w:left="0"/>
              <w:jc w:val="center"/>
              <w:rPr>
                <w:rFonts w:cs="Times New Roman"/>
                <w:sz w:val="24"/>
                <w:szCs w:val="24"/>
              </w:rPr>
            </w:pPr>
            <w:r w:rsidRPr="00210875">
              <w:rPr>
                <w:rFonts w:cs="Times New Roman"/>
                <w:sz w:val="24"/>
                <w:szCs w:val="24"/>
              </w:rPr>
              <w:t>Tháng 5</w:t>
            </w:r>
          </w:p>
        </w:tc>
        <w:tc>
          <w:tcPr>
            <w:tcW w:w="1169"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rPr>
            </w:pPr>
            <w:r w:rsidRPr="00210875">
              <w:rPr>
                <w:rFonts w:cs="Times New Roman"/>
                <w:sz w:val="24"/>
                <w:szCs w:val="24"/>
              </w:rPr>
              <w:t>133,8</w:t>
            </w:r>
          </w:p>
        </w:tc>
        <w:tc>
          <w:tcPr>
            <w:tcW w:w="1162"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0</w:t>
            </w:r>
          </w:p>
        </w:tc>
        <w:tc>
          <w:tcPr>
            <w:tcW w:w="1421"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0,002</w:t>
            </w:r>
          </w:p>
        </w:tc>
        <w:tc>
          <w:tcPr>
            <w:tcW w:w="1139"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7</w:t>
            </w:r>
          </w:p>
        </w:tc>
        <w:tc>
          <w:tcPr>
            <w:tcW w:w="1218"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6,46</w:t>
            </w:r>
          </w:p>
        </w:tc>
        <w:tc>
          <w:tcPr>
            <w:tcW w:w="1288"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6,05</w:t>
            </w:r>
          </w:p>
        </w:tc>
      </w:tr>
      <w:tr w:rsidR="00680760" w:rsidRPr="00210875" w:rsidTr="00186501">
        <w:trPr>
          <w:trHeight w:val="447"/>
        </w:trPr>
        <w:tc>
          <w:tcPr>
            <w:tcW w:w="1283" w:type="dxa"/>
            <w:tcBorders>
              <w:top w:val="nil"/>
              <w:left w:val="nil"/>
              <w:bottom w:val="nil"/>
              <w:right w:val="nil"/>
            </w:tcBorders>
            <w:vAlign w:val="center"/>
          </w:tcPr>
          <w:p w:rsidR="00680760" w:rsidRPr="00210875" w:rsidRDefault="00680760" w:rsidP="00680760">
            <w:pPr>
              <w:pStyle w:val="ListParagraph"/>
              <w:tabs>
                <w:tab w:val="left" w:pos="1260"/>
              </w:tabs>
              <w:spacing w:line="360" w:lineRule="auto"/>
              <w:ind w:left="0"/>
              <w:jc w:val="center"/>
              <w:rPr>
                <w:rFonts w:cs="Times New Roman"/>
                <w:sz w:val="24"/>
                <w:szCs w:val="24"/>
              </w:rPr>
            </w:pPr>
            <w:r w:rsidRPr="00210875">
              <w:rPr>
                <w:rFonts w:cs="Times New Roman"/>
                <w:sz w:val="24"/>
                <w:szCs w:val="24"/>
              </w:rPr>
              <w:t>Tháng 6</w:t>
            </w:r>
          </w:p>
        </w:tc>
        <w:tc>
          <w:tcPr>
            <w:tcW w:w="1169"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rPr>
            </w:pPr>
            <w:r w:rsidRPr="00210875">
              <w:rPr>
                <w:rFonts w:cs="Times New Roman"/>
                <w:sz w:val="24"/>
                <w:szCs w:val="24"/>
              </w:rPr>
              <w:t>0</w:t>
            </w:r>
          </w:p>
        </w:tc>
        <w:tc>
          <w:tcPr>
            <w:tcW w:w="1162"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6</w:t>
            </w:r>
          </w:p>
        </w:tc>
        <w:tc>
          <w:tcPr>
            <w:tcW w:w="1421"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0,003</w:t>
            </w:r>
          </w:p>
        </w:tc>
        <w:tc>
          <w:tcPr>
            <w:tcW w:w="1139"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Pr>
                <w:rFonts w:cs="Times New Roman"/>
                <w:sz w:val="24"/>
                <w:szCs w:val="24"/>
                <w:lang w:eastAsia="en-AU"/>
              </w:rPr>
              <w:t>6</w:t>
            </w:r>
          </w:p>
        </w:tc>
        <w:tc>
          <w:tcPr>
            <w:tcW w:w="1218"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5,69</w:t>
            </w:r>
          </w:p>
        </w:tc>
        <w:tc>
          <w:tcPr>
            <w:tcW w:w="1288"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4,56</w:t>
            </w:r>
          </w:p>
        </w:tc>
      </w:tr>
      <w:tr w:rsidR="00680760" w:rsidRPr="00210875" w:rsidTr="00186501">
        <w:trPr>
          <w:trHeight w:val="447"/>
        </w:trPr>
        <w:tc>
          <w:tcPr>
            <w:tcW w:w="1283" w:type="dxa"/>
            <w:tcBorders>
              <w:top w:val="nil"/>
              <w:left w:val="nil"/>
              <w:bottom w:val="nil"/>
              <w:right w:val="nil"/>
            </w:tcBorders>
            <w:vAlign w:val="center"/>
          </w:tcPr>
          <w:p w:rsidR="00680760" w:rsidRPr="00210875" w:rsidRDefault="00680760" w:rsidP="00680760">
            <w:pPr>
              <w:pStyle w:val="ListParagraph"/>
              <w:tabs>
                <w:tab w:val="left" w:pos="1260"/>
              </w:tabs>
              <w:spacing w:line="360" w:lineRule="auto"/>
              <w:ind w:left="0"/>
              <w:jc w:val="center"/>
              <w:rPr>
                <w:rFonts w:cs="Times New Roman"/>
                <w:sz w:val="24"/>
                <w:szCs w:val="24"/>
              </w:rPr>
            </w:pPr>
            <w:r w:rsidRPr="00210875">
              <w:rPr>
                <w:rFonts w:cs="Times New Roman"/>
                <w:sz w:val="24"/>
                <w:szCs w:val="24"/>
              </w:rPr>
              <w:t>Tháng 7</w:t>
            </w:r>
          </w:p>
        </w:tc>
        <w:tc>
          <w:tcPr>
            <w:tcW w:w="1169"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rPr>
            </w:pPr>
            <w:r w:rsidRPr="00210875">
              <w:rPr>
                <w:rFonts w:cs="Times New Roman"/>
                <w:sz w:val="24"/>
                <w:szCs w:val="24"/>
              </w:rPr>
              <w:t>5,1</w:t>
            </w:r>
          </w:p>
        </w:tc>
        <w:tc>
          <w:tcPr>
            <w:tcW w:w="1162"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4</w:t>
            </w:r>
          </w:p>
        </w:tc>
        <w:tc>
          <w:tcPr>
            <w:tcW w:w="1421"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0</w:t>
            </w:r>
          </w:p>
        </w:tc>
        <w:tc>
          <w:tcPr>
            <w:tcW w:w="1139"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Pr>
                <w:rFonts w:cs="Times New Roman"/>
                <w:sz w:val="24"/>
                <w:szCs w:val="24"/>
                <w:lang w:eastAsia="en-AU"/>
              </w:rPr>
              <w:t>4</w:t>
            </w:r>
          </w:p>
        </w:tc>
        <w:tc>
          <w:tcPr>
            <w:tcW w:w="1218"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3,54</w:t>
            </w:r>
          </w:p>
        </w:tc>
        <w:tc>
          <w:tcPr>
            <w:tcW w:w="1288"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2,86</w:t>
            </w:r>
          </w:p>
        </w:tc>
      </w:tr>
      <w:tr w:rsidR="00680760" w:rsidRPr="00210875" w:rsidTr="00186501">
        <w:trPr>
          <w:trHeight w:val="447"/>
        </w:trPr>
        <w:tc>
          <w:tcPr>
            <w:tcW w:w="1283" w:type="dxa"/>
            <w:tcBorders>
              <w:top w:val="nil"/>
              <w:left w:val="nil"/>
              <w:right w:val="nil"/>
            </w:tcBorders>
            <w:vAlign w:val="center"/>
          </w:tcPr>
          <w:p w:rsidR="00680760" w:rsidRPr="00210875" w:rsidRDefault="00680760" w:rsidP="00680760">
            <w:pPr>
              <w:pStyle w:val="ListParagraph"/>
              <w:tabs>
                <w:tab w:val="left" w:pos="1260"/>
              </w:tabs>
              <w:spacing w:line="360" w:lineRule="auto"/>
              <w:ind w:left="0"/>
              <w:jc w:val="center"/>
              <w:rPr>
                <w:rFonts w:cs="Times New Roman"/>
                <w:sz w:val="24"/>
                <w:szCs w:val="24"/>
              </w:rPr>
            </w:pPr>
            <w:r w:rsidRPr="00210875">
              <w:rPr>
                <w:rFonts w:cs="Times New Roman"/>
                <w:sz w:val="24"/>
                <w:szCs w:val="24"/>
              </w:rPr>
              <w:t>Tháng 8</w:t>
            </w:r>
          </w:p>
        </w:tc>
        <w:tc>
          <w:tcPr>
            <w:tcW w:w="1169" w:type="dxa"/>
            <w:tcBorders>
              <w:top w:val="nil"/>
              <w:left w:val="nil"/>
              <w:right w:val="nil"/>
            </w:tcBorders>
            <w:vAlign w:val="center"/>
          </w:tcPr>
          <w:p w:rsidR="00680760" w:rsidRPr="00210875" w:rsidRDefault="00680760" w:rsidP="00680760">
            <w:pPr>
              <w:spacing w:line="360" w:lineRule="auto"/>
              <w:jc w:val="center"/>
              <w:rPr>
                <w:rFonts w:cs="Times New Roman"/>
                <w:sz w:val="24"/>
                <w:szCs w:val="24"/>
              </w:rPr>
            </w:pPr>
            <w:r w:rsidRPr="00210875">
              <w:rPr>
                <w:rFonts w:cs="Times New Roman"/>
                <w:sz w:val="24"/>
                <w:szCs w:val="24"/>
              </w:rPr>
              <w:t>395,1</w:t>
            </w:r>
          </w:p>
        </w:tc>
        <w:tc>
          <w:tcPr>
            <w:tcW w:w="1162" w:type="dxa"/>
            <w:tcBorders>
              <w:top w:val="nil"/>
              <w:left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12</w:t>
            </w:r>
          </w:p>
        </w:tc>
        <w:tc>
          <w:tcPr>
            <w:tcW w:w="1421" w:type="dxa"/>
            <w:tcBorders>
              <w:top w:val="nil"/>
              <w:left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0,003</w:t>
            </w:r>
          </w:p>
        </w:tc>
        <w:tc>
          <w:tcPr>
            <w:tcW w:w="1139" w:type="dxa"/>
            <w:tcBorders>
              <w:top w:val="nil"/>
              <w:left w:val="nil"/>
              <w:right w:val="nil"/>
            </w:tcBorders>
            <w:vAlign w:val="center"/>
          </w:tcPr>
          <w:p w:rsidR="00680760" w:rsidRPr="00210875" w:rsidRDefault="00680760" w:rsidP="00680760">
            <w:pPr>
              <w:spacing w:line="360" w:lineRule="auto"/>
              <w:jc w:val="center"/>
              <w:rPr>
                <w:rFonts w:cs="Times New Roman"/>
                <w:sz w:val="24"/>
                <w:szCs w:val="24"/>
                <w:lang w:eastAsia="en-AU"/>
              </w:rPr>
            </w:pPr>
            <w:r>
              <w:rPr>
                <w:rFonts w:cs="Times New Roman"/>
                <w:sz w:val="24"/>
                <w:szCs w:val="24"/>
                <w:lang w:eastAsia="en-AU"/>
              </w:rPr>
              <w:t>7</w:t>
            </w:r>
          </w:p>
        </w:tc>
        <w:tc>
          <w:tcPr>
            <w:tcW w:w="1218" w:type="dxa"/>
            <w:tcBorders>
              <w:top w:val="nil"/>
              <w:left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5,99</w:t>
            </w:r>
          </w:p>
        </w:tc>
        <w:tc>
          <w:tcPr>
            <w:tcW w:w="1288" w:type="dxa"/>
            <w:tcBorders>
              <w:top w:val="nil"/>
              <w:left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5,64</w:t>
            </w:r>
          </w:p>
        </w:tc>
      </w:tr>
      <w:tr w:rsidR="00680760" w:rsidRPr="00210875" w:rsidTr="00186501">
        <w:trPr>
          <w:trHeight w:val="447"/>
        </w:trPr>
        <w:tc>
          <w:tcPr>
            <w:tcW w:w="2452" w:type="dxa"/>
            <w:gridSpan w:val="2"/>
            <w:vMerge w:val="restart"/>
            <w:tcBorders>
              <w:left w:val="nil"/>
              <w:right w:val="nil"/>
            </w:tcBorders>
            <w:vAlign w:val="center"/>
          </w:tcPr>
          <w:p w:rsidR="00680760" w:rsidRPr="00210875" w:rsidRDefault="00680760" w:rsidP="00680760">
            <w:pPr>
              <w:pStyle w:val="ListParagraph"/>
              <w:tabs>
                <w:tab w:val="left" w:pos="1260"/>
              </w:tabs>
              <w:spacing w:line="360" w:lineRule="auto"/>
              <w:ind w:left="0"/>
              <w:jc w:val="center"/>
              <w:rPr>
                <w:rFonts w:cs="Times New Roman"/>
                <w:sz w:val="24"/>
                <w:szCs w:val="24"/>
              </w:rPr>
            </w:pPr>
            <w:r w:rsidRPr="00210875">
              <w:rPr>
                <w:rFonts w:cs="Times New Roman"/>
                <w:sz w:val="24"/>
                <w:szCs w:val="24"/>
              </w:rPr>
              <w:t>Tương quan</w:t>
            </w:r>
          </w:p>
        </w:tc>
        <w:tc>
          <w:tcPr>
            <w:tcW w:w="1162" w:type="dxa"/>
            <w:tcBorders>
              <w:left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r = 0,1</w:t>
            </w:r>
            <w:r w:rsidR="00D97CE1">
              <w:rPr>
                <w:rFonts w:cs="Times New Roman"/>
                <w:sz w:val="24"/>
                <w:szCs w:val="24"/>
                <w:lang w:eastAsia="en-AU"/>
              </w:rPr>
              <w:t>4</w:t>
            </w:r>
          </w:p>
        </w:tc>
        <w:tc>
          <w:tcPr>
            <w:tcW w:w="1421" w:type="dxa"/>
            <w:tcBorders>
              <w:left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r = 0,65*</w:t>
            </w:r>
          </w:p>
        </w:tc>
        <w:tc>
          <w:tcPr>
            <w:tcW w:w="1139" w:type="dxa"/>
            <w:tcBorders>
              <w:left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r = 0,4</w:t>
            </w:r>
            <w:r w:rsidR="00D97CE1">
              <w:rPr>
                <w:rFonts w:cs="Times New Roman"/>
                <w:sz w:val="24"/>
                <w:szCs w:val="24"/>
                <w:lang w:eastAsia="en-AU"/>
              </w:rPr>
              <w:t>4</w:t>
            </w:r>
          </w:p>
        </w:tc>
        <w:tc>
          <w:tcPr>
            <w:tcW w:w="1218" w:type="dxa"/>
            <w:tcBorders>
              <w:left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r = 0,36</w:t>
            </w:r>
          </w:p>
        </w:tc>
        <w:tc>
          <w:tcPr>
            <w:tcW w:w="1288" w:type="dxa"/>
            <w:tcBorders>
              <w:left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r = 0,1</w:t>
            </w:r>
            <w:r w:rsidR="00D97CE1">
              <w:rPr>
                <w:rFonts w:cs="Times New Roman"/>
                <w:sz w:val="24"/>
                <w:szCs w:val="24"/>
                <w:lang w:eastAsia="en-AU"/>
              </w:rPr>
              <w:t>8</w:t>
            </w:r>
          </w:p>
        </w:tc>
      </w:tr>
      <w:tr w:rsidR="00680760" w:rsidRPr="00210875" w:rsidTr="00186501">
        <w:trPr>
          <w:trHeight w:val="447"/>
        </w:trPr>
        <w:tc>
          <w:tcPr>
            <w:tcW w:w="2452" w:type="dxa"/>
            <w:gridSpan w:val="2"/>
            <w:vMerge/>
            <w:tcBorders>
              <w:left w:val="nil"/>
              <w:right w:val="nil"/>
            </w:tcBorders>
            <w:vAlign w:val="center"/>
          </w:tcPr>
          <w:p w:rsidR="00680760" w:rsidRPr="00210875" w:rsidRDefault="00680760" w:rsidP="00680760">
            <w:pPr>
              <w:spacing w:line="360" w:lineRule="auto"/>
              <w:jc w:val="center"/>
              <w:rPr>
                <w:rFonts w:cs="Times New Roman"/>
                <w:b/>
                <w:sz w:val="24"/>
                <w:szCs w:val="24"/>
                <w:lang w:eastAsia="en-AU"/>
              </w:rPr>
            </w:pPr>
          </w:p>
        </w:tc>
        <w:tc>
          <w:tcPr>
            <w:tcW w:w="1162" w:type="dxa"/>
            <w:tcBorders>
              <w:left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p = 0,6</w:t>
            </w:r>
            <w:r w:rsidR="00D97CE1">
              <w:rPr>
                <w:rFonts w:cs="Times New Roman"/>
                <w:sz w:val="24"/>
                <w:szCs w:val="24"/>
                <w:lang w:eastAsia="en-AU"/>
              </w:rPr>
              <w:t>7</w:t>
            </w:r>
          </w:p>
        </w:tc>
        <w:tc>
          <w:tcPr>
            <w:tcW w:w="1421" w:type="dxa"/>
            <w:tcBorders>
              <w:left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p = 0,02</w:t>
            </w:r>
          </w:p>
        </w:tc>
        <w:tc>
          <w:tcPr>
            <w:tcW w:w="1139" w:type="dxa"/>
            <w:tcBorders>
              <w:left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p =0,1</w:t>
            </w:r>
            <w:r w:rsidR="00D97CE1">
              <w:rPr>
                <w:rFonts w:cs="Times New Roman"/>
                <w:sz w:val="24"/>
                <w:szCs w:val="24"/>
                <w:lang w:eastAsia="en-AU"/>
              </w:rPr>
              <w:t>6</w:t>
            </w:r>
          </w:p>
        </w:tc>
        <w:tc>
          <w:tcPr>
            <w:tcW w:w="1218" w:type="dxa"/>
            <w:tcBorders>
              <w:left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p = 0,2</w:t>
            </w:r>
            <w:r w:rsidR="00D97CE1">
              <w:rPr>
                <w:rFonts w:cs="Times New Roman"/>
                <w:sz w:val="24"/>
                <w:szCs w:val="24"/>
                <w:lang w:eastAsia="en-AU"/>
              </w:rPr>
              <w:t>5</w:t>
            </w:r>
          </w:p>
        </w:tc>
        <w:tc>
          <w:tcPr>
            <w:tcW w:w="1288" w:type="dxa"/>
            <w:tcBorders>
              <w:left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p = 0,5</w:t>
            </w:r>
            <w:r w:rsidR="00D97CE1">
              <w:rPr>
                <w:rFonts w:cs="Times New Roman"/>
                <w:sz w:val="24"/>
                <w:szCs w:val="24"/>
                <w:lang w:eastAsia="en-AU"/>
              </w:rPr>
              <w:t>9</w:t>
            </w:r>
          </w:p>
        </w:tc>
      </w:tr>
    </w:tbl>
    <w:p w:rsidR="00186501" w:rsidRDefault="00186501" w:rsidP="0020412B">
      <w:pPr>
        <w:spacing w:after="0" w:line="360" w:lineRule="auto"/>
        <w:jc w:val="both"/>
        <w:rPr>
          <w:b/>
          <w:sz w:val="24"/>
          <w:lang w:eastAsia="en-AU"/>
        </w:rPr>
      </w:pPr>
      <w:r w:rsidRPr="00210875">
        <w:rPr>
          <w:i/>
          <w:iCs/>
          <w:color w:val="000000" w:themeColor="text1"/>
          <w:sz w:val="24"/>
          <w:lang w:eastAsia="en-AU"/>
        </w:rPr>
        <w:t>*.Tương quan có ý nghĩa ở mức 0,05</w:t>
      </w:r>
      <w:r w:rsidR="004A0318" w:rsidRPr="00210875">
        <w:rPr>
          <w:b/>
          <w:sz w:val="24"/>
          <w:lang w:eastAsia="en-AU"/>
        </w:rPr>
        <w:tab/>
      </w:r>
    </w:p>
    <w:p w:rsidR="0020412B" w:rsidRPr="0020412B" w:rsidRDefault="0020412B" w:rsidP="0020412B">
      <w:pPr>
        <w:spacing w:after="0" w:line="360" w:lineRule="auto"/>
        <w:jc w:val="both"/>
        <w:rPr>
          <w:sz w:val="24"/>
          <w:lang w:eastAsia="en-AU"/>
        </w:rPr>
      </w:pPr>
      <w:r>
        <w:rPr>
          <w:i/>
          <w:iCs/>
          <w:color w:val="000000" w:themeColor="text1"/>
          <w:sz w:val="24"/>
          <w:lang w:eastAsia="en-AU"/>
        </w:rPr>
        <w:t>(CSMĐ: Chỉ số mật độ muỗi Aedes; BI: Chỉ số BI; CSNBG: Chỉ số nhà bọ gậy; CSDCBG: Chỉ số dụng cụ bọ gậy)</w:t>
      </w:r>
    </w:p>
    <w:p w:rsidR="00186501" w:rsidRPr="00210875" w:rsidRDefault="00186501" w:rsidP="00210875">
      <w:pPr>
        <w:spacing w:before="120" w:after="120" w:line="360" w:lineRule="auto"/>
        <w:jc w:val="both"/>
        <w:rPr>
          <w:sz w:val="24"/>
          <w:lang w:eastAsia="en-AU"/>
        </w:rPr>
      </w:pPr>
      <w:r w:rsidRPr="00210875">
        <w:rPr>
          <w:sz w:val="24"/>
          <w:lang w:eastAsia="en-AU"/>
        </w:rPr>
        <w:t xml:space="preserve">Có mối tương quan chặt chẽ có ý nghĩa thống kê giữa lượng mưa và chỉ số CSMĐ muỗi </w:t>
      </w:r>
      <w:r w:rsidRPr="00210875">
        <w:rPr>
          <w:i/>
          <w:iCs/>
          <w:sz w:val="24"/>
          <w:lang w:eastAsia="en-AU"/>
        </w:rPr>
        <w:t>Aedes</w:t>
      </w:r>
      <w:r w:rsidRPr="00210875">
        <w:rPr>
          <w:sz w:val="24"/>
          <w:lang w:eastAsia="en-AU"/>
        </w:rPr>
        <w:t xml:space="preserve"> (r = 0,65, p &lt; 0,05), lượng mưa càng nhiều thì chỉ số CSMĐ muỗi </w:t>
      </w:r>
      <w:r w:rsidRPr="00210875">
        <w:rPr>
          <w:i/>
          <w:iCs/>
          <w:sz w:val="24"/>
          <w:lang w:eastAsia="en-AU"/>
        </w:rPr>
        <w:t>Aedes</w:t>
      </w:r>
      <w:r w:rsidRPr="00210875">
        <w:rPr>
          <w:sz w:val="24"/>
          <w:lang w:eastAsia="en-AU"/>
        </w:rPr>
        <w:t xml:space="preserve"> tăng cao. Cụ thể tháng 9, tháng 10 là 2 tháng có lượng mưa trung bình cao nhất cả năm (tháng 9: 1154,4mm, tháng 10: 711,1mm) tương ứng với chỉ số CSMĐ muỗi </w:t>
      </w:r>
      <w:r w:rsidRPr="00210875">
        <w:rPr>
          <w:i/>
          <w:iCs/>
          <w:sz w:val="24"/>
          <w:lang w:eastAsia="en-AU"/>
        </w:rPr>
        <w:t>Aedes</w:t>
      </w:r>
      <w:r w:rsidRPr="00210875">
        <w:rPr>
          <w:sz w:val="24"/>
          <w:lang w:eastAsia="en-AU"/>
        </w:rPr>
        <w:t xml:space="preserve"> cao nhất (0,02 con/nhà), tháng 6 không có mưa chỉ số CSMĐ muỗi</w:t>
      </w:r>
      <w:r w:rsidRPr="00210875">
        <w:rPr>
          <w:i/>
          <w:iCs/>
          <w:sz w:val="24"/>
          <w:lang w:eastAsia="en-AU"/>
        </w:rPr>
        <w:t xml:space="preserve"> Aedes </w:t>
      </w:r>
      <w:r w:rsidRPr="00210875">
        <w:rPr>
          <w:sz w:val="24"/>
          <w:lang w:eastAsia="en-AU"/>
        </w:rPr>
        <w:t>ghi nhận tại tháng này rất thấp (0,003 con/nhà).</w:t>
      </w:r>
    </w:p>
    <w:p w:rsidR="004A0318" w:rsidRPr="00844D32" w:rsidRDefault="004A0318" w:rsidP="00210875">
      <w:pPr>
        <w:spacing w:before="120" w:after="120" w:line="360" w:lineRule="auto"/>
        <w:jc w:val="center"/>
        <w:rPr>
          <w:b/>
          <w:spacing w:val="-12"/>
          <w:sz w:val="24"/>
          <w:lang w:eastAsia="en-AU"/>
        </w:rPr>
      </w:pPr>
      <w:r w:rsidRPr="00844D32">
        <w:rPr>
          <w:b/>
          <w:spacing w:val="-12"/>
          <w:sz w:val="24"/>
          <w:lang w:eastAsia="en-AU"/>
        </w:rPr>
        <w:t xml:space="preserve">Bảng 3. Mối tương quan giữa độ ẩm trung bình với chỉ số </w:t>
      </w:r>
      <w:r w:rsidR="00DD06E1" w:rsidRPr="00844D32">
        <w:rPr>
          <w:b/>
          <w:spacing w:val="-12"/>
          <w:sz w:val="24"/>
          <w:lang w:eastAsia="en-AU"/>
        </w:rPr>
        <w:t xml:space="preserve">mật độ muỗi, lăng quăng/bọ gậy </w:t>
      </w:r>
      <w:r w:rsidR="00DD06E1" w:rsidRPr="00844D32">
        <w:rPr>
          <w:b/>
          <w:i/>
          <w:iCs/>
          <w:spacing w:val="-12"/>
          <w:sz w:val="24"/>
          <w:lang w:eastAsia="en-AU"/>
        </w:rPr>
        <w:t>Aedes</w:t>
      </w:r>
    </w:p>
    <w:tbl>
      <w:tblPr>
        <w:tblStyle w:val="TableGrid"/>
        <w:tblW w:w="8685" w:type="dxa"/>
        <w:tblInd w:w="-34" w:type="dxa"/>
        <w:tblLook w:val="04A0"/>
      </w:tblPr>
      <w:tblGrid>
        <w:gridCol w:w="1227"/>
        <w:gridCol w:w="1106"/>
        <w:gridCol w:w="1199"/>
        <w:gridCol w:w="1455"/>
        <w:gridCol w:w="1135"/>
        <w:gridCol w:w="1249"/>
        <w:gridCol w:w="1314"/>
      </w:tblGrid>
      <w:tr w:rsidR="004A0318" w:rsidRPr="00210875" w:rsidTr="004A0318">
        <w:trPr>
          <w:trHeight w:val="570"/>
        </w:trPr>
        <w:tc>
          <w:tcPr>
            <w:tcW w:w="1227" w:type="dxa"/>
            <w:tcBorders>
              <w:left w:val="nil"/>
              <w:bottom w:val="single" w:sz="4" w:space="0" w:color="auto"/>
              <w:right w:val="nil"/>
              <w:tl2br w:val="single" w:sz="4" w:space="0" w:color="auto"/>
            </w:tcBorders>
            <w:vAlign w:val="center"/>
          </w:tcPr>
          <w:p w:rsidR="004A0318" w:rsidRPr="00210875" w:rsidRDefault="004A0318" w:rsidP="00DD06E1">
            <w:pPr>
              <w:jc w:val="center"/>
              <w:rPr>
                <w:rFonts w:cs="Times New Roman"/>
                <w:b/>
                <w:sz w:val="24"/>
                <w:szCs w:val="24"/>
                <w:lang w:eastAsia="en-AU"/>
              </w:rPr>
            </w:pPr>
            <w:r w:rsidRPr="00210875">
              <w:rPr>
                <w:rFonts w:cs="Times New Roman"/>
                <w:b/>
                <w:sz w:val="24"/>
                <w:szCs w:val="24"/>
                <w:lang w:eastAsia="en-AU"/>
              </w:rPr>
              <w:t>Chỉ số</w:t>
            </w:r>
          </w:p>
          <w:p w:rsidR="004A0318" w:rsidRPr="00210875" w:rsidRDefault="004A0318" w:rsidP="00DD06E1">
            <w:pPr>
              <w:jc w:val="center"/>
              <w:rPr>
                <w:rFonts w:cs="Times New Roman"/>
                <w:b/>
                <w:sz w:val="24"/>
                <w:szCs w:val="24"/>
                <w:lang w:eastAsia="en-AU"/>
              </w:rPr>
            </w:pPr>
          </w:p>
          <w:p w:rsidR="004A0318" w:rsidRPr="00210875" w:rsidRDefault="004A0318" w:rsidP="00DD06E1">
            <w:pPr>
              <w:jc w:val="center"/>
              <w:rPr>
                <w:rFonts w:cs="Times New Roman"/>
                <w:b/>
                <w:sz w:val="24"/>
                <w:szCs w:val="24"/>
                <w:lang w:eastAsia="en-AU"/>
              </w:rPr>
            </w:pPr>
            <w:r w:rsidRPr="00210875">
              <w:rPr>
                <w:rFonts w:cs="Times New Roman"/>
                <w:b/>
                <w:sz w:val="24"/>
                <w:szCs w:val="24"/>
                <w:lang w:eastAsia="en-AU"/>
              </w:rPr>
              <w:t>Tháng</w:t>
            </w:r>
          </w:p>
        </w:tc>
        <w:tc>
          <w:tcPr>
            <w:tcW w:w="1106" w:type="dxa"/>
            <w:tcBorders>
              <w:left w:val="nil"/>
              <w:bottom w:val="single" w:sz="4" w:space="0" w:color="auto"/>
              <w:right w:val="nil"/>
            </w:tcBorders>
            <w:vAlign w:val="center"/>
          </w:tcPr>
          <w:p w:rsidR="004A0318" w:rsidRPr="00210875" w:rsidRDefault="004A0318" w:rsidP="00DD06E1">
            <w:pPr>
              <w:jc w:val="center"/>
              <w:rPr>
                <w:rFonts w:cs="Times New Roman"/>
                <w:b/>
                <w:sz w:val="24"/>
                <w:szCs w:val="24"/>
                <w:lang w:eastAsia="en-AU"/>
              </w:rPr>
            </w:pPr>
            <w:r w:rsidRPr="00210875">
              <w:rPr>
                <w:rFonts w:cs="Times New Roman"/>
                <w:b/>
                <w:sz w:val="24"/>
                <w:szCs w:val="24"/>
                <w:lang w:eastAsia="en-AU"/>
              </w:rPr>
              <w:t xml:space="preserve">Độ ẩm </w:t>
            </w:r>
            <w:r w:rsidRPr="00827E9C">
              <w:rPr>
                <w:b/>
                <w:sz w:val="24"/>
                <w:highlight w:val="yellow"/>
                <w:lang w:eastAsia="en-AU"/>
              </w:rPr>
              <w:t>TB</w:t>
            </w:r>
          </w:p>
        </w:tc>
        <w:tc>
          <w:tcPr>
            <w:tcW w:w="1199" w:type="dxa"/>
            <w:tcBorders>
              <w:left w:val="nil"/>
              <w:bottom w:val="single" w:sz="4" w:space="0" w:color="auto"/>
              <w:right w:val="nil"/>
            </w:tcBorders>
            <w:vAlign w:val="center"/>
          </w:tcPr>
          <w:p w:rsidR="004A0318" w:rsidRPr="00210875" w:rsidRDefault="004A0318" w:rsidP="00DD06E1">
            <w:pPr>
              <w:jc w:val="center"/>
              <w:rPr>
                <w:rFonts w:cs="Times New Roman"/>
                <w:b/>
                <w:sz w:val="24"/>
                <w:szCs w:val="24"/>
                <w:lang w:eastAsia="en-AU"/>
              </w:rPr>
            </w:pPr>
            <w:r w:rsidRPr="00210875">
              <w:rPr>
                <w:rFonts w:cs="Times New Roman"/>
                <w:b/>
                <w:sz w:val="24"/>
                <w:szCs w:val="24"/>
                <w:lang w:eastAsia="en-AU"/>
              </w:rPr>
              <w:t xml:space="preserve">Số ca mắc </w:t>
            </w:r>
            <w:r w:rsidRPr="00827E9C">
              <w:rPr>
                <w:b/>
                <w:sz w:val="24"/>
                <w:highlight w:val="yellow"/>
                <w:lang w:eastAsia="en-AU"/>
              </w:rPr>
              <w:t>SXHD</w:t>
            </w:r>
          </w:p>
        </w:tc>
        <w:tc>
          <w:tcPr>
            <w:tcW w:w="1455" w:type="dxa"/>
            <w:tcBorders>
              <w:left w:val="nil"/>
              <w:bottom w:val="single" w:sz="4" w:space="0" w:color="auto"/>
              <w:right w:val="nil"/>
            </w:tcBorders>
            <w:vAlign w:val="center"/>
          </w:tcPr>
          <w:p w:rsidR="004A0318" w:rsidRPr="00210875" w:rsidRDefault="004A0318" w:rsidP="00DD06E1">
            <w:pPr>
              <w:jc w:val="center"/>
              <w:rPr>
                <w:rFonts w:cs="Times New Roman"/>
                <w:b/>
                <w:sz w:val="24"/>
                <w:szCs w:val="24"/>
                <w:lang w:eastAsia="en-AU"/>
              </w:rPr>
            </w:pPr>
            <w:r w:rsidRPr="00827E9C">
              <w:rPr>
                <w:b/>
                <w:sz w:val="24"/>
                <w:highlight w:val="yellow"/>
                <w:lang w:eastAsia="en-AU"/>
              </w:rPr>
              <w:t>CSMĐ</w:t>
            </w:r>
          </w:p>
          <w:p w:rsidR="004A0318" w:rsidRPr="00210875" w:rsidRDefault="004A0318" w:rsidP="00DD06E1">
            <w:pPr>
              <w:jc w:val="center"/>
              <w:rPr>
                <w:rFonts w:cs="Times New Roman"/>
                <w:b/>
                <w:sz w:val="24"/>
                <w:szCs w:val="24"/>
                <w:lang w:eastAsia="en-AU"/>
              </w:rPr>
            </w:pPr>
            <w:r w:rsidRPr="00210875">
              <w:rPr>
                <w:rFonts w:cs="Times New Roman"/>
                <w:b/>
                <w:sz w:val="24"/>
                <w:szCs w:val="24"/>
                <w:lang w:eastAsia="en-AU"/>
              </w:rPr>
              <w:t>(Con/nhà)</w:t>
            </w:r>
          </w:p>
        </w:tc>
        <w:tc>
          <w:tcPr>
            <w:tcW w:w="1135" w:type="dxa"/>
            <w:tcBorders>
              <w:left w:val="nil"/>
              <w:bottom w:val="single" w:sz="4" w:space="0" w:color="auto"/>
              <w:right w:val="nil"/>
            </w:tcBorders>
            <w:vAlign w:val="center"/>
          </w:tcPr>
          <w:p w:rsidR="004A0318" w:rsidRPr="00210875" w:rsidRDefault="004A0318" w:rsidP="00DD06E1">
            <w:pPr>
              <w:jc w:val="center"/>
              <w:rPr>
                <w:rFonts w:cs="Times New Roman"/>
                <w:b/>
                <w:sz w:val="24"/>
                <w:szCs w:val="24"/>
                <w:lang w:eastAsia="en-AU"/>
              </w:rPr>
            </w:pPr>
            <w:r w:rsidRPr="00210875">
              <w:rPr>
                <w:rFonts w:cs="Times New Roman"/>
                <w:b/>
                <w:sz w:val="24"/>
                <w:szCs w:val="24"/>
                <w:lang w:eastAsia="en-AU"/>
              </w:rPr>
              <w:t>BI</w:t>
            </w:r>
          </w:p>
          <w:p w:rsidR="004A0318" w:rsidRPr="00210875" w:rsidRDefault="004A0318" w:rsidP="00DD06E1">
            <w:pPr>
              <w:jc w:val="center"/>
              <w:rPr>
                <w:rFonts w:cs="Times New Roman"/>
                <w:b/>
                <w:sz w:val="24"/>
                <w:szCs w:val="24"/>
                <w:lang w:eastAsia="en-AU"/>
              </w:rPr>
            </w:pPr>
            <w:r w:rsidRPr="00210875">
              <w:rPr>
                <w:rFonts w:cs="Times New Roman"/>
                <w:b/>
                <w:sz w:val="24"/>
                <w:szCs w:val="24"/>
                <w:lang w:eastAsia="en-AU"/>
              </w:rPr>
              <w:t>(%)</w:t>
            </w:r>
          </w:p>
        </w:tc>
        <w:tc>
          <w:tcPr>
            <w:tcW w:w="1249" w:type="dxa"/>
            <w:tcBorders>
              <w:left w:val="nil"/>
              <w:bottom w:val="single" w:sz="4" w:space="0" w:color="auto"/>
              <w:right w:val="nil"/>
            </w:tcBorders>
            <w:vAlign w:val="center"/>
          </w:tcPr>
          <w:p w:rsidR="004A0318" w:rsidRPr="00827E9C" w:rsidRDefault="004A0318" w:rsidP="00DD06E1">
            <w:pPr>
              <w:jc w:val="center"/>
              <w:rPr>
                <w:rFonts w:cs="Times New Roman"/>
                <w:b/>
                <w:sz w:val="24"/>
                <w:szCs w:val="24"/>
                <w:highlight w:val="yellow"/>
                <w:lang w:eastAsia="en-AU"/>
              </w:rPr>
            </w:pPr>
            <w:r w:rsidRPr="00827E9C">
              <w:rPr>
                <w:b/>
                <w:sz w:val="24"/>
                <w:highlight w:val="yellow"/>
                <w:lang w:eastAsia="en-AU"/>
              </w:rPr>
              <w:t>CSNBG</w:t>
            </w:r>
          </w:p>
          <w:p w:rsidR="004A0318" w:rsidRPr="00827E9C" w:rsidRDefault="004A0318" w:rsidP="00DD06E1">
            <w:pPr>
              <w:jc w:val="center"/>
              <w:rPr>
                <w:rFonts w:cs="Times New Roman"/>
                <w:b/>
                <w:sz w:val="24"/>
                <w:szCs w:val="24"/>
                <w:highlight w:val="yellow"/>
                <w:lang w:eastAsia="en-AU"/>
              </w:rPr>
            </w:pPr>
            <w:r w:rsidRPr="00827E9C">
              <w:rPr>
                <w:b/>
                <w:sz w:val="24"/>
                <w:highlight w:val="yellow"/>
                <w:lang w:eastAsia="en-AU"/>
              </w:rPr>
              <w:t>(%)</w:t>
            </w:r>
          </w:p>
        </w:tc>
        <w:tc>
          <w:tcPr>
            <w:tcW w:w="1314" w:type="dxa"/>
            <w:tcBorders>
              <w:left w:val="nil"/>
              <w:bottom w:val="single" w:sz="4" w:space="0" w:color="auto"/>
              <w:right w:val="nil"/>
            </w:tcBorders>
            <w:vAlign w:val="center"/>
          </w:tcPr>
          <w:p w:rsidR="004A0318" w:rsidRPr="00827E9C" w:rsidRDefault="004A0318" w:rsidP="00DD06E1">
            <w:pPr>
              <w:jc w:val="center"/>
              <w:rPr>
                <w:rFonts w:cs="Times New Roman"/>
                <w:b/>
                <w:sz w:val="24"/>
                <w:szCs w:val="24"/>
                <w:highlight w:val="yellow"/>
                <w:lang w:eastAsia="en-AU"/>
              </w:rPr>
            </w:pPr>
            <w:r w:rsidRPr="00827E9C">
              <w:rPr>
                <w:b/>
                <w:sz w:val="24"/>
                <w:highlight w:val="yellow"/>
                <w:lang w:eastAsia="en-AU"/>
              </w:rPr>
              <w:t>CSDCBG</w:t>
            </w:r>
          </w:p>
          <w:p w:rsidR="004A0318" w:rsidRPr="00827E9C" w:rsidRDefault="004A0318" w:rsidP="00DD06E1">
            <w:pPr>
              <w:jc w:val="center"/>
              <w:rPr>
                <w:rFonts w:cs="Times New Roman"/>
                <w:b/>
                <w:sz w:val="24"/>
                <w:szCs w:val="24"/>
                <w:highlight w:val="yellow"/>
                <w:lang w:eastAsia="en-AU"/>
              </w:rPr>
            </w:pPr>
            <w:r w:rsidRPr="00827E9C">
              <w:rPr>
                <w:b/>
                <w:sz w:val="24"/>
                <w:highlight w:val="yellow"/>
                <w:lang w:eastAsia="en-AU"/>
              </w:rPr>
              <w:t>(%)</w:t>
            </w:r>
          </w:p>
        </w:tc>
      </w:tr>
      <w:tr w:rsidR="00680760" w:rsidRPr="00210875" w:rsidTr="004A0318">
        <w:trPr>
          <w:trHeight w:val="417"/>
        </w:trPr>
        <w:tc>
          <w:tcPr>
            <w:tcW w:w="1227" w:type="dxa"/>
            <w:tcBorders>
              <w:left w:val="nil"/>
              <w:bottom w:val="nil"/>
              <w:right w:val="nil"/>
            </w:tcBorders>
            <w:vAlign w:val="center"/>
          </w:tcPr>
          <w:p w:rsidR="00680760" w:rsidRPr="00210875" w:rsidRDefault="00680760" w:rsidP="00680760">
            <w:pPr>
              <w:pStyle w:val="ListParagraph"/>
              <w:tabs>
                <w:tab w:val="left" w:pos="1260"/>
              </w:tabs>
              <w:spacing w:line="360" w:lineRule="auto"/>
              <w:ind w:left="0"/>
              <w:jc w:val="center"/>
              <w:rPr>
                <w:rFonts w:cs="Times New Roman"/>
                <w:sz w:val="24"/>
                <w:szCs w:val="24"/>
              </w:rPr>
            </w:pPr>
            <w:r w:rsidRPr="00210875">
              <w:rPr>
                <w:rFonts w:cs="Times New Roman"/>
                <w:sz w:val="24"/>
                <w:szCs w:val="24"/>
              </w:rPr>
              <w:t>Tháng 9</w:t>
            </w:r>
          </w:p>
        </w:tc>
        <w:tc>
          <w:tcPr>
            <w:tcW w:w="1106" w:type="dxa"/>
            <w:tcBorders>
              <w:left w:val="nil"/>
              <w:bottom w:val="nil"/>
              <w:right w:val="nil"/>
            </w:tcBorders>
            <w:vAlign w:val="center"/>
          </w:tcPr>
          <w:p w:rsidR="00680760" w:rsidRPr="00210875" w:rsidRDefault="00680760" w:rsidP="00680760">
            <w:pPr>
              <w:spacing w:line="360" w:lineRule="auto"/>
              <w:jc w:val="center"/>
              <w:rPr>
                <w:rFonts w:cs="Times New Roman"/>
                <w:sz w:val="24"/>
                <w:szCs w:val="24"/>
              </w:rPr>
            </w:pPr>
            <w:r w:rsidRPr="00210875">
              <w:rPr>
                <w:rFonts w:cs="Times New Roman"/>
                <w:sz w:val="24"/>
                <w:szCs w:val="24"/>
              </w:rPr>
              <w:t>83</w:t>
            </w:r>
          </w:p>
        </w:tc>
        <w:tc>
          <w:tcPr>
            <w:tcW w:w="1199" w:type="dxa"/>
            <w:tcBorders>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45</w:t>
            </w:r>
          </w:p>
        </w:tc>
        <w:tc>
          <w:tcPr>
            <w:tcW w:w="1455" w:type="dxa"/>
            <w:tcBorders>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0,02</w:t>
            </w:r>
          </w:p>
        </w:tc>
        <w:tc>
          <w:tcPr>
            <w:tcW w:w="1135" w:type="dxa"/>
            <w:tcBorders>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12</w:t>
            </w:r>
          </w:p>
        </w:tc>
        <w:tc>
          <w:tcPr>
            <w:tcW w:w="1249" w:type="dxa"/>
            <w:tcBorders>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9,54</w:t>
            </w:r>
          </w:p>
        </w:tc>
        <w:tc>
          <w:tcPr>
            <w:tcW w:w="1314" w:type="dxa"/>
            <w:tcBorders>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8,01</w:t>
            </w:r>
          </w:p>
        </w:tc>
      </w:tr>
      <w:tr w:rsidR="00680760" w:rsidRPr="00210875" w:rsidTr="004A0318">
        <w:trPr>
          <w:trHeight w:val="417"/>
        </w:trPr>
        <w:tc>
          <w:tcPr>
            <w:tcW w:w="1227" w:type="dxa"/>
            <w:tcBorders>
              <w:top w:val="nil"/>
              <w:left w:val="nil"/>
              <w:bottom w:val="nil"/>
              <w:right w:val="nil"/>
            </w:tcBorders>
            <w:vAlign w:val="center"/>
          </w:tcPr>
          <w:p w:rsidR="00680760" w:rsidRPr="00210875" w:rsidRDefault="00680760" w:rsidP="00680760">
            <w:pPr>
              <w:pStyle w:val="ListParagraph"/>
              <w:tabs>
                <w:tab w:val="left" w:pos="1260"/>
              </w:tabs>
              <w:spacing w:line="360" w:lineRule="auto"/>
              <w:ind w:left="0"/>
              <w:jc w:val="center"/>
              <w:rPr>
                <w:rFonts w:cs="Times New Roman"/>
                <w:sz w:val="24"/>
                <w:szCs w:val="24"/>
              </w:rPr>
            </w:pPr>
            <w:r w:rsidRPr="00210875">
              <w:rPr>
                <w:rFonts w:cs="Times New Roman"/>
                <w:sz w:val="24"/>
                <w:szCs w:val="24"/>
              </w:rPr>
              <w:t>Tháng 10</w:t>
            </w:r>
          </w:p>
        </w:tc>
        <w:tc>
          <w:tcPr>
            <w:tcW w:w="1106"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rPr>
            </w:pPr>
            <w:r w:rsidRPr="00210875">
              <w:rPr>
                <w:rFonts w:cs="Times New Roman"/>
                <w:sz w:val="24"/>
                <w:szCs w:val="24"/>
              </w:rPr>
              <w:t>86</w:t>
            </w:r>
          </w:p>
        </w:tc>
        <w:tc>
          <w:tcPr>
            <w:tcW w:w="1199"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137</w:t>
            </w:r>
          </w:p>
        </w:tc>
        <w:tc>
          <w:tcPr>
            <w:tcW w:w="1455"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0,02</w:t>
            </w:r>
          </w:p>
        </w:tc>
        <w:tc>
          <w:tcPr>
            <w:tcW w:w="1135"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13</w:t>
            </w:r>
          </w:p>
        </w:tc>
        <w:tc>
          <w:tcPr>
            <w:tcW w:w="1249"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11,1</w:t>
            </w:r>
          </w:p>
        </w:tc>
        <w:tc>
          <w:tcPr>
            <w:tcW w:w="1314"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8,06</w:t>
            </w:r>
          </w:p>
        </w:tc>
      </w:tr>
      <w:tr w:rsidR="00680760" w:rsidRPr="00210875" w:rsidTr="004A0318">
        <w:trPr>
          <w:trHeight w:val="417"/>
        </w:trPr>
        <w:tc>
          <w:tcPr>
            <w:tcW w:w="1227" w:type="dxa"/>
            <w:tcBorders>
              <w:top w:val="nil"/>
              <w:left w:val="nil"/>
              <w:bottom w:val="nil"/>
              <w:right w:val="nil"/>
            </w:tcBorders>
            <w:vAlign w:val="center"/>
          </w:tcPr>
          <w:p w:rsidR="00680760" w:rsidRPr="00210875" w:rsidRDefault="00680760" w:rsidP="00680760">
            <w:pPr>
              <w:pStyle w:val="ListParagraph"/>
              <w:tabs>
                <w:tab w:val="left" w:pos="1260"/>
              </w:tabs>
              <w:spacing w:line="360" w:lineRule="auto"/>
              <w:ind w:left="0"/>
              <w:jc w:val="center"/>
              <w:rPr>
                <w:rFonts w:cs="Times New Roman"/>
                <w:sz w:val="24"/>
                <w:szCs w:val="24"/>
              </w:rPr>
            </w:pPr>
            <w:r w:rsidRPr="00210875">
              <w:rPr>
                <w:rFonts w:cs="Times New Roman"/>
                <w:sz w:val="24"/>
                <w:szCs w:val="24"/>
              </w:rPr>
              <w:t>Tháng 11</w:t>
            </w:r>
          </w:p>
        </w:tc>
        <w:tc>
          <w:tcPr>
            <w:tcW w:w="1106"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rPr>
            </w:pPr>
            <w:r w:rsidRPr="00210875">
              <w:rPr>
                <w:rFonts w:cs="Times New Roman"/>
                <w:sz w:val="24"/>
                <w:szCs w:val="24"/>
              </w:rPr>
              <w:t>89</w:t>
            </w:r>
          </w:p>
        </w:tc>
        <w:tc>
          <w:tcPr>
            <w:tcW w:w="1199"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39</w:t>
            </w:r>
          </w:p>
        </w:tc>
        <w:tc>
          <w:tcPr>
            <w:tcW w:w="1455"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0,005</w:t>
            </w:r>
          </w:p>
        </w:tc>
        <w:tc>
          <w:tcPr>
            <w:tcW w:w="1135"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Pr>
                <w:rFonts w:cs="Times New Roman"/>
                <w:sz w:val="24"/>
                <w:szCs w:val="24"/>
                <w:lang w:eastAsia="en-AU"/>
              </w:rPr>
              <w:t>9</w:t>
            </w:r>
          </w:p>
        </w:tc>
        <w:tc>
          <w:tcPr>
            <w:tcW w:w="1249"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7,5</w:t>
            </w:r>
          </w:p>
        </w:tc>
        <w:tc>
          <w:tcPr>
            <w:tcW w:w="1314"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5,26</w:t>
            </w:r>
          </w:p>
        </w:tc>
      </w:tr>
      <w:tr w:rsidR="00680760" w:rsidRPr="00210875" w:rsidTr="004A0318">
        <w:trPr>
          <w:trHeight w:val="417"/>
        </w:trPr>
        <w:tc>
          <w:tcPr>
            <w:tcW w:w="1227" w:type="dxa"/>
            <w:tcBorders>
              <w:top w:val="nil"/>
              <w:left w:val="nil"/>
              <w:bottom w:val="nil"/>
              <w:right w:val="nil"/>
            </w:tcBorders>
            <w:vAlign w:val="center"/>
          </w:tcPr>
          <w:p w:rsidR="00680760" w:rsidRPr="00210875" w:rsidRDefault="00680760" w:rsidP="00680760">
            <w:pPr>
              <w:pStyle w:val="ListParagraph"/>
              <w:tabs>
                <w:tab w:val="left" w:pos="1260"/>
              </w:tabs>
              <w:spacing w:line="360" w:lineRule="auto"/>
              <w:ind w:left="0"/>
              <w:jc w:val="center"/>
              <w:rPr>
                <w:rFonts w:cs="Times New Roman"/>
                <w:sz w:val="24"/>
                <w:szCs w:val="24"/>
              </w:rPr>
            </w:pPr>
            <w:r w:rsidRPr="00210875">
              <w:rPr>
                <w:rFonts w:cs="Times New Roman"/>
                <w:sz w:val="24"/>
                <w:szCs w:val="24"/>
              </w:rPr>
              <w:t>Tháng 12</w:t>
            </w:r>
          </w:p>
        </w:tc>
        <w:tc>
          <w:tcPr>
            <w:tcW w:w="1106"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rPr>
            </w:pPr>
            <w:r w:rsidRPr="00210875">
              <w:rPr>
                <w:rFonts w:cs="Times New Roman"/>
                <w:sz w:val="24"/>
                <w:szCs w:val="24"/>
              </w:rPr>
              <w:t>83</w:t>
            </w:r>
          </w:p>
        </w:tc>
        <w:tc>
          <w:tcPr>
            <w:tcW w:w="1199"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0</w:t>
            </w:r>
          </w:p>
        </w:tc>
        <w:tc>
          <w:tcPr>
            <w:tcW w:w="1455"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0,003</w:t>
            </w:r>
          </w:p>
        </w:tc>
        <w:tc>
          <w:tcPr>
            <w:tcW w:w="1135"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Pr>
                <w:rFonts w:cs="Times New Roman"/>
                <w:sz w:val="24"/>
                <w:szCs w:val="24"/>
                <w:lang w:eastAsia="en-AU"/>
              </w:rPr>
              <w:t>5</w:t>
            </w:r>
          </w:p>
        </w:tc>
        <w:tc>
          <w:tcPr>
            <w:tcW w:w="1249"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4,16</w:t>
            </w:r>
          </w:p>
        </w:tc>
        <w:tc>
          <w:tcPr>
            <w:tcW w:w="1314"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3,56</w:t>
            </w:r>
          </w:p>
        </w:tc>
      </w:tr>
      <w:tr w:rsidR="00680760" w:rsidRPr="00210875" w:rsidTr="004A0318">
        <w:trPr>
          <w:trHeight w:val="417"/>
        </w:trPr>
        <w:tc>
          <w:tcPr>
            <w:tcW w:w="1227" w:type="dxa"/>
            <w:tcBorders>
              <w:top w:val="nil"/>
              <w:left w:val="nil"/>
              <w:bottom w:val="nil"/>
              <w:right w:val="nil"/>
            </w:tcBorders>
            <w:vAlign w:val="center"/>
          </w:tcPr>
          <w:p w:rsidR="00680760" w:rsidRPr="00210875" w:rsidRDefault="00680760" w:rsidP="00680760">
            <w:pPr>
              <w:pStyle w:val="ListParagraph"/>
              <w:tabs>
                <w:tab w:val="left" w:pos="1260"/>
              </w:tabs>
              <w:spacing w:line="360" w:lineRule="auto"/>
              <w:ind w:left="0"/>
              <w:jc w:val="center"/>
              <w:rPr>
                <w:rFonts w:cs="Times New Roman"/>
                <w:sz w:val="24"/>
                <w:szCs w:val="24"/>
              </w:rPr>
            </w:pPr>
            <w:r w:rsidRPr="00210875">
              <w:rPr>
                <w:rFonts w:cs="Times New Roman"/>
                <w:sz w:val="24"/>
                <w:szCs w:val="24"/>
              </w:rPr>
              <w:t>Tháng 1</w:t>
            </w:r>
          </w:p>
        </w:tc>
        <w:tc>
          <w:tcPr>
            <w:tcW w:w="1106"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rPr>
            </w:pPr>
            <w:r w:rsidRPr="00210875">
              <w:rPr>
                <w:rFonts w:cs="Times New Roman"/>
                <w:sz w:val="24"/>
                <w:szCs w:val="24"/>
              </w:rPr>
              <w:t>88</w:t>
            </w:r>
          </w:p>
        </w:tc>
        <w:tc>
          <w:tcPr>
            <w:tcW w:w="1199"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1</w:t>
            </w:r>
          </w:p>
        </w:tc>
        <w:tc>
          <w:tcPr>
            <w:tcW w:w="1455"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0,009</w:t>
            </w:r>
          </w:p>
        </w:tc>
        <w:tc>
          <w:tcPr>
            <w:tcW w:w="1135"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Pr>
                <w:rFonts w:cs="Times New Roman"/>
                <w:sz w:val="24"/>
                <w:szCs w:val="24"/>
                <w:lang w:eastAsia="en-AU"/>
              </w:rPr>
              <w:t>6</w:t>
            </w:r>
          </w:p>
        </w:tc>
        <w:tc>
          <w:tcPr>
            <w:tcW w:w="1249"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5,23</w:t>
            </w:r>
          </w:p>
        </w:tc>
        <w:tc>
          <w:tcPr>
            <w:tcW w:w="1314"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4,47</w:t>
            </w:r>
          </w:p>
        </w:tc>
      </w:tr>
      <w:tr w:rsidR="00680760" w:rsidRPr="00210875" w:rsidTr="004A0318">
        <w:trPr>
          <w:trHeight w:val="417"/>
        </w:trPr>
        <w:tc>
          <w:tcPr>
            <w:tcW w:w="1227" w:type="dxa"/>
            <w:tcBorders>
              <w:top w:val="nil"/>
              <w:left w:val="nil"/>
              <w:bottom w:val="nil"/>
              <w:right w:val="nil"/>
            </w:tcBorders>
            <w:vAlign w:val="center"/>
          </w:tcPr>
          <w:p w:rsidR="00680760" w:rsidRPr="00210875" w:rsidRDefault="00680760" w:rsidP="00680760">
            <w:pPr>
              <w:pStyle w:val="ListParagraph"/>
              <w:tabs>
                <w:tab w:val="left" w:pos="1260"/>
              </w:tabs>
              <w:spacing w:line="360" w:lineRule="auto"/>
              <w:ind w:left="0"/>
              <w:jc w:val="center"/>
              <w:rPr>
                <w:rFonts w:cs="Times New Roman"/>
                <w:sz w:val="24"/>
                <w:szCs w:val="24"/>
              </w:rPr>
            </w:pPr>
            <w:r w:rsidRPr="00210875">
              <w:rPr>
                <w:rFonts w:cs="Times New Roman"/>
                <w:sz w:val="24"/>
                <w:szCs w:val="24"/>
              </w:rPr>
              <w:t>Tháng 2</w:t>
            </w:r>
          </w:p>
        </w:tc>
        <w:tc>
          <w:tcPr>
            <w:tcW w:w="1106"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rPr>
            </w:pPr>
            <w:r w:rsidRPr="00210875">
              <w:rPr>
                <w:rFonts w:cs="Times New Roman"/>
                <w:sz w:val="24"/>
                <w:szCs w:val="24"/>
              </w:rPr>
              <w:t>89,2</w:t>
            </w:r>
          </w:p>
        </w:tc>
        <w:tc>
          <w:tcPr>
            <w:tcW w:w="1199"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1</w:t>
            </w:r>
          </w:p>
        </w:tc>
        <w:tc>
          <w:tcPr>
            <w:tcW w:w="1455"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0,002</w:t>
            </w:r>
          </w:p>
        </w:tc>
        <w:tc>
          <w:tcPr>
            <w:tcW w:w="1135"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Pr>
                <w:rFonts w:cs="Times New Roman"/>
                <w:sz w:val="24"/>
                <w:szCs w:val="24"/>
                <w:lang w:eastAsia="en-AU"/>
              </w:rPr>
              <w:t>7</w:t>
            </w:r>
          </w:p>
        </w:tc>
        <w:tc>
          <w:tcPr>
            <w:tcW w:w="1249"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6,46</w:t>
            </w:r>
          </w:p>
        </w:tc>
        <w:tc>
          <w:tcPr>
            <w:tcW w:w="1314"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5,24</w:t>
            </w:r>
          </w:p>
        </w:tc>
      </w:tr>
      <w:tr w:rsidR="00680760" w:rsidRPr="00210875" w:rsidTr="004A0318">
        <w:trPr>
          <w:trHeight w:val="417"/>
        </w:trPr>
        <w:tc>
          <w:tcPr>
            <w:tcW w:w="1227" w:type="dxa"/>
            <w:tcBorders>
              <w:top w:val="nil"/>
              <w:left w:val="nil"/>
              <w:bottom w:val="nil"/>
              <w:right w:val="nil"/>
            </w:tcBorders>
            <w:vAlign w:val="center"/>
          </w:tcPr>
          <w:p w:rsidR="00680760" w:rsidRPr="00210875" w:rsidRDefault="00680760" w:rsidP="00680760">
            <w:pPr>
              <w:pStyle w:val="ListParagraph"/>
              <w:tabs>
                <w:tab w:val="left" w:pos="1260"/>
              </w:tabs>
              <w:spacing w:line="360" w:lineRule="auto"/>
              <w:ind w:left="0"/>
              <w:jc w:val="center"/>
              <w:rPr>
                <w:rFonts w:cs="Times New Roman"/>
                <w:sz w:val="24"/>
                <w:szCs w:val="24"/>
              </w:rPr>
            </w:pPr>
            <w:r w:rsidRPr="00210875">
              <w:rPr>
                <w:rFonts w:cs="Times New Roman"/>
                <w:sz w:val="24"/>
                <w:szCs w:val="24"/>
              </w:rPr>
              <w:t>Tháng 3</w:t>
            </w:r>
          </w:p>
        </w:tc>
        <w:tc>
          <w:tcPr>
            <w:tcW w:w="1106"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rPr>
            </w:pPr>
            <w:r w:rsidRPr="00210875">
              <w:rPr>
                <w:rFonts w:cs="Times New Roman"/>
                <w:sz w:val="24"/>
                <w:szCs w:val="24"/>
              </w:rPr>
              <w:t>90,2</w:t>
            </w:r>
          </w:p>
        </w:tc>
        <w:tc>
          <w:tcPr>
            <w:tcW w:w="1199"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1</w:t>
            </w:r>
          </w:p>
        </w:tc>
        <w:tc>
          <w:tcPr>
            <w:tcW w:w="1455"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0,003</w:t>
            </w:r>
          </w:p>
        </w:tc>
        <w:tc>
          <w:tcPr>
            <w:tcW w:w="1135"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Pr>
                <w:rFonts w:cs="Times New Roman"/>
                <w:sz w:val="24"/>
                <w:szCs w:val="24"/>
                <w:lang w:eastAsia="en-AU"/>
              </w:rPr>
              <w:t>5</w:t>
            </w:r>
          </w:p>
        </w:tc>
        <w:tc>
          <w:tcPr>
            <w:tcW w:w="1249"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4,62</w:t>
            </w:r>
          </w:p>
        </w:tc>
        <w:tc>
          <w:tcPr>
            <w:tcW w:w="1314"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3,62</w:t>
            </w:r>
          </w:p>
        </w:tc>
      </w:tr>
      <w:tr w:rsidR="00680760" w:rsidRPr="00210875" w:rsidTr="004A0318">
        <w:trPr>
          <w:trHeight w:val="417"/>
        </w:trPr>
        <w:tc>
          <w:tcPr>
            <w:tcW w:w="1227" w:type="dxa"/>
            <w:tcBorders>
              <w:top w:val="nil"/>
              <w:left w:val="nil"/>
              <w:bottom w:val="nil"/>
              <w:right w:val="nil"/>
            </w:tcBorders>
            <w:vAlign w:val="center"/>
          </w:tcPr>
          <w:p w:rsidR="00680760" w:rsidRPr="00210875" w:rsidRDefault="00680760" w:rsidP="00680760">
            <w:pPr>
              <w:pStyle w:val="ListParagraph"/>
              <w:tabs>
                <w:tab w:val="left" w:pos="1260"/>
              </w:tabs>
              <w:spacing w:line="360" w:lineRule="auto"/>
              <w:ind w:left="0"/>
              <w:jc w:val="center"/>
              <w:rPr>
                <w:rFonts w:cs="Times New Roman"/>
                <w:sz w:val="24"/>
                <w:szCs w:val="24"/>
              </w:rPr>
            </w:pPr>
            <w:r w:rsidRPr="00210875">
              <w:rPr>
                <w:rFonts w:cs="Times New Roman"/>
                <w:sz w:val="24"/>
                <w:szCs w:val="24"/>
              </w:rPr>
              <w:t>Tháng 4</w:t>
            </w:r>
          </w:p>
        </w:tc>
        <w:tc>
          <w:tcPr>
            <w:tcW w:w="1106"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rPr>
            </w:pPr>
            <w:r w:rsidRPr="00210875">
              <w:rPr>
                <w:rFonts w:cs="Times New Roman"/>
                <w:sz w:val="24"/>
                <w:szCs w:val="24"/>
              </w:rPr>
              <w:t>89,2</w:t>
            </w:r>
          </w:p>
        </w:tc>
        <w:tc>
          <w:tcPr>
            <w:tcW w:w="1199"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1</w:t>
            </w:r>
          </w:p>
        </w:tc>
        <w:tc>
          <w:tcPr>
            <w:tcW w:w="1455"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0,002</w:t>
            </w:r>
          </w:p>
        </w:tc>
        <w:tc>
          <w:tcPr>
            <w:tcW w:w="1135"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4</w:t>
            </w:r>
          </w:p>
        </w:tc>
        <w:tc>
          <w:tcPr>
            <w:tcW w:w="1249"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3,69</w:t>
            </w:r>
          </w:p>
        </w:tc>
        <w:tc>
          <w:tcPr>
            <w:tcW w:w="1314"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3,75</w:t>
            </w:r>
          </w:p>
        </w:tc>
      </w:tr>
      <w:tr w:rsidR="00680760" w:rsidRPr="00210875" w:rsidTr="004A0318">
        <w:trPr>
          <w:trHeight w:val="417"/>
        </w:trPr>
        <w:tc>
          <w:tcPr>
            <w:tcW w:w="1227" w:type="dxa"/>
            <w:tcBorders>
              <w:top w:val="nil"/>
              <w:left w:val="nil"/>
              <w:bottom w:val="nil"/>
              <w:right w:val="nil"/>
            </w:tcBorders>
            <w:vAlign w:val="center"/>
          </w:tcPr>
          <w:p w:rsidR="00680760" w:rsidRPr="00210875" w:rsidRDefault="00680760" w:rsidP="00680760">
            <w:pPr>
              <w:pStyle w:val="ListParagraph"/>
              <w:tabs>
                <w:tab w:val="left" w:pos="1260"/>
              </w:tabs>
              <w:spacing w:line="360" w:lineRule="auto"/>
              <w:ind w:left="0"/>
              <w:jc w:val="center"/>
              <w:rPr>
                <w:rFonts w:cs="Times New Roman"/>
                <w:sz w:val="24"/>
                <w:szCs w:val="24"/>
              </w:rPr>
            </w:pPr>
            <w:r w:rsidRPr="00210875">
              <w:rPr>
                <w:rFonts w:cs="Times New Roman"/>
                <w:sz w:val="24"/>
                <w:szCs w:val="24"/>
              </w:rPr>
              <w:t>Tháng 5</w:t>
            </w:r>
          </w:p>
        </w:tc>
        <w:tc>
          <w:tcPr>
            <w:tcW w:w="1106"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rPr>
            </w:pPr>
            <w:r w:rsidRPr="00210875">
              <w:rPr>
                <w:rFonts w:cs="Times New Roman"/>
                <w:sz w:val="24"/>
                <w:szCs w:val="24"/>
              </w:rPr>
              <w:t>80,8</w:t>
            </w:r>
          </w:p>
        </w:tc>
        <w:tc>
          <w:tcPr>
            <w:tcW w:w="1199"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0</w:t>
            </w:r>
          </w:p>
        </w:tc>
        <w:tc>
          <w:tcPr>
            <w:tcW w:w="1455"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0,002</w:t>
            </w:r>
          </w:p>
        </w:tc>
        <w:tc>
          <w:tcPr>
            <w:tcW w:w="1135"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7</w:t>
            </w:r>
          </w:p>
        </w:tc>
        <w:tc>
          <w:tcPr>
            <w:tcW w:w="1249"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6,46</w:t>
            </w:r>
          </w:p>
        </w:tc>
        <w:tc>
          <w:tcPr>
            <w:tcW w:w="1314"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6,05</w:t>
            </w:r>
          </w:p>
        </w:tc>
      </w:tr>
      <w:tr w:rsidR="00680760" w:rsidRPr="00210875" w:rsidTr="004A0318">
        <w:trPr>
          <w:trHeight w:val="417"/>
        </w:trPr>
        <w:tc>
          <w:tcPr>
            <w:tcW w:w="1227" w:type="dxa"/>
            <w:tcBorders>
              <w:top w:val="nil"/>
              <w:left w:val="nil"/>
              <w:bottom w:val="nil"/>
              <w:right w:val="nil"/>
            </w:tcBorders>
            <w:vAlign w:val="center"/>
          </w:tcPr>
          <w:p w:rsidR="00680760" w:rsidRPr="00210875" w:rsidRDefault="00680760" w:rsidP="00680760">
            <w:pPr>
              <w:pStyle w:val="ListParagraph"/>
              <w:tabs>
                <w:tab w:val="left" w:pos="1260"/>
              </w:tabs>
              <w:spacing w:line="360" w:lineRule="auto"/>
              <w:ind w:left="0"/>
              <w:jc w:val="center"/>
              <w:rPr>
                <w:rFonts w:cs="Times New Roman"/>
                <w:sz w:val="24"/>
                <w:szCs w:val="24"/>
              </w:rPr>
            </w:pPr>
            <w:r w:rsidRPr="00210875">
              <w:rPr>
                <w:rFonts w:cs="Times New Roman"/>
                <w:sz w:val="24"/>
                <w:szCs w:val="24"/>
              </w:rPr>
              <w:t>Tháng 6</w:t>
            </w:r>
          </w:p>
        </w:tc>
        <w:tc>
          <w:tcPr>
            <w:tcW w:w="1106"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rPr>
            </w:pPr>
            <w:r w:rsidRPr="00210875">
              <w:rPr>
                <w:rFonts w:cs="Times New Roman"/>
                <w:sz w:val="24"/>
                <w:szCs w:val="24"/>
              </w:rPr>
              <w:t>67,0</w:t>
            </w:r>
          </w:p>
        </w:tc>
        <w:tc>
          <w:tcPr>
            <w:tcW w:w="1199"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6</w:t>
            </w:r>
          </w:p>
        </w:tc>
        <w:tc>
          <w:tcPr>
            <w:tcW w:w="1455"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0,003</w:t>
            </w:r>
          </w:p>
        </w:tc>
        <w:tc>
          <w:tcPr>
            <w:tcW w:w="1135"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Pr>
                <w:rFonts w:cs="Times New Roman"/>
                <w:sz w:val="24"/>
                <w:szCs w:val="24"/>
                <w:lang w:eastAsia="en-AU"/>
              </w:rPr>
              <w:t>6</w:t>
            </w:r>
          </w:p>
        </w:tc>
        <w:tc>
          <w:tcPr>
            <w:tcW w:w="1249"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5,69</w:t>
            </w:r>
          </w:p>
        </w:tc>
        <w:tc>
          <w:tcPr>
            <w:tcW w:w="1314"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4,56</w:t>
            </w:r>
          </w:p>
        </w:tc>
      </w:tr>
      <w:tr w:rsidR="00680760" w:rsidRPr="00210875" w:rsidTr="004A0318">
        <w:trPr>
          <w:trHeight w:val="417"/>
        </w:trPr>
        <w:tc>
          <w:tcPr>
            <w:tcW w:w="1227" w:type="dxa"/>
            <w:tcBorders>
              <w:top w:val="nil"/>
              <w:left w:val="nil"/>
              <w:bottom w:val="nil"/>
              <w:right w:val="nil"/>
            </w:tcBorders>
            <w:vAlign w:val="center"/>
          </w:tcPr>
          <w:p w:rsidR="00680760" w:rsidRPr="00210875" w:rsidRDefault="00680760" w:rsidP="00680760">
            <w:pPr>
              <w:pStyle w:val="ListParagraph"/>
              <w:tabs>
                <w:tab w:val="left" w:pos="1260"/>
              </w:tabs>
              <w:spacing w:line="360" w:lineRule="auto"/>
              <w:ind w:left="0"/>
              <w:jc w:val="center"/>
              <w:rPr>
                <w:rFonts w:cs="Times New Roman"/>
                <w:sz w:val="24"/>
                <w:szCs w:val="24"/>
              </w:rPr>
            </w:pPr>
            <w:r w:rsidRPr="00210875">
              <w:rPr>
                <w:rFonts w:cs="Times New Roman"/>
                <w:sz w:val="24"/>
                <w:szCs w:val="24"/>
              </w:rPr>
              <w:t>Tháng 7</w:t>
            </w:r>
          </w:p>
        </w:tc>
        <w:tc>
          <w:tcPr>
            <w:tcW w:w="1106"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rPr>
            </w:pPr>
            <w:r w:rsidRPr="00210875">
              <w:rPr>
                <w:rFonts w:cs="Times New Roman"/>
                <w:sz w:val="24"/>
                <w:szCs w:val="24"/>
              </w:rPr>
              <w:t>71,1</w:t>
            </w:r>
          </w:p>
        </w:tc>
        <w:tc>
          <w:tcPr>
            <w:tcW w:w="1199"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4</w:t>
            </w:r>
          </w:p>
        </w:tc>
        <w:tc>
          <w:tcPr>
            <w:tcW w:w="1455"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0</w:t>
            </w:r>
          </w:p>
        </w:tc>
        <w:tc>
          <w:tcPr>
            <w:tcW w:w="1135"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Pr>
                <w:rFonts w:cs="Times New Roman"/>
                <w:sz w:val="24"/>
                <w:szCs w:val="24"/>
                <w:lang w:eastAsia="en-AU"/>
              </w:rPr>
              <w:t>4</w:t>
            </w:r>
          </w:p>
        </w:tc>
        <w:tc>
          <w:tcPr>
            <w:tcW w:w="1249"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3,54</w:t>
            </w:r>
          </w:p>
        </w:tc>
        <w:tc>
          <w:tcPr>
            <w:tcW w:w="1314" w:type="dxa"/>
            <w:tcBorders>
              <w:top w:val="nil"/>
              <w:left w:val="nil"/>
              <w:bottom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2,86</w:t>
            </w:r>
          </w:p>
        </w:tc>
      </w:tr>
      <w:tr w:rsidR="00680760" w:rsidRPr="00210875" w:rsidTr="004A0318">
        <w:trPr>
          <w:trHeight w:val="417"/>
        </w:trPr>
        <w:tc>
          <w:tcPr>
            <w:tcW w:w="1227" w:type="dxa"/>
            <w:tcBorders>
              <w:top w:val="nil"/>
              <w:left w:val="nil"/>
              <w:right w:val="nil"/>
            </w:tcBorders>
            <w:vAlign w:val="center"/>
          </w:tcPr>
          <w:p w:rsidR="00680760" w:rsidRPr="00210875" w:rsidRDefault="00680760" w:rsidP="00680760">
            <w:pPr>
              <w:pStyle w:val="ListParagraph"/>
              <w:tabs>
                <w:tab w:val="left" w:pos="1260"/>
              </w:tabs>
              <w:spacing w:line="360" w:lineRule="auto"/>
              <w:ind w:left="0"/>
              <w:jc w:val="center"/>
              <w:rPr>
                <w:rFonts w:cs="Times New Roman"/>
                <w:sz w:val="24"/>
                <w:szCs w:val="24"/>
              </w:rPr>
            </w:pPr>
            <w:r w:rsidRPr="00210875">
              <w:rPr>
                <w:rFonts w:cs="Times New Roman"/>
                <w:sz w:val="24"/>
                <w:szCs w:val="24"/>
              </w:rPr>
              <w:lastRenderedPageBreak/>
              <w:t>Tháng 8</w:t>
            </w:r>
          </w:p>
        </w:tc>
        <w:tc>
          <w:tcPr>
            <w:tcW w:w="1106" w:type="dxa"/>
            <w:tcBorders>
              <w:top w:val="nil"/>
              <w:left w:val="nil"/>
              <w:right w:val="nil"/>
            </w:tcBorders>
            <w:vAlign w:val="center"/>
          </w:tcPr>
          <w:p w:rsidR="00680760" w:rsidRPr="00210875" w:rsidRDefault="00680760" w:rsidP="00680760">
            <w:pPr>
              <w:spacing w:line="360" w:lineRule="auto"/>
              <w:jc w:val="center"/>
              <w:rPr>
                <w:rFonts w:cs="Times New Roman"/>
                <w:sz w:val="24"/>
                <w:szCs w:val="24"/>
              </w:rPr>
            </w:pPr>
            <w:r w:rsidRPr="00210875">
              <w:rPr>
                <w:rFonts w:cs="Times New Roman"/>
                <w:sz w:val="24"/>
                <w:szCs w:val="24"/>
              </w:rPr>
              <w:t>77,7</w:t>
            </w:r>
          </w:p>
        </w:tc>
        <w:tc>
          <w:tcPr>
            <w:tcW w:w="1199" w:type="dxa"/>
            <w:tcBorders>
              <w:top w:val="nil"/>
              <w:left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12</w:t>
            </w:r>
          </w:p>
        </w:tc>
        <w:tc>
          <w:tcPr>
            <w:tcW w:w="1455" w:type="dxa"/>
            <w:tcBorders>
              <w:top w:val="nil"/>
              <w:left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0,003</w:t>
            </w:r>
          </w:p>
        </w:tc>
        <w:tc>
          <w:tcPr>
            <w:tcW w:w="1135" w:type="dxa"/>
            <w:tcBorders>
              <w:top w:val="nil"/>
              <w:left w:val="nil"/>
              <w:right w:val="nil"/>
            </w:tcBorders>
            <w:vAlign w:val="center"/>
          </w:tcPr>
          <w:p w:rsidR="00680760" w:rsidRPr="00210875" w:rsidRDefault="00680760" w:rsidP="00680760">
            <w:pPr>
              <w:spacing w:line="360" w:lineRule="auto"/>
              <w:jc w:val="center"/>
              <w:rPr>
                <w:rFonts w:cs="Times New Roman"/>
                <w:sz w:val="24"/>
                <w:szCs w:val="24"/>
                <w:lang w:eastAsia="en-AU"/>
              </w:rPr>
            </w:pPr>
            <w:r>
              <w:rPr>
                <w:rFonts w:cs="Times New Roman"/>
                <w:sz w:val="24"/>
                <w:szCs w:val="24"/>
                <w:lang w:eastAsia="en-AU"/>
              </w:rPr>
              <w:t>7</w:t>
            </w:r>
          </w:p>
        </w:tc>
        <w:tc>
          <w:tcPr>
            <w:tcW w:w="1249" w:type="dxa"/>
            <w:tcBorders>
              <w:top w:val="nil"/>
              <w:left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5,99</w:t>
            </w:r>
          </w:p>
        </w:tc>
        <w:tc>
          <w:tcPr>
            <w:tcW w:w="1314" w:type="dxa"/>
            <w:tcBorders>
              <w:top w:val="nil"/>
              <w:left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5,64</w:t>
            </w:r>
          </w:p>
        </w:tc>
      </w:tr>
      <w:tr w:rsidR="00680760" w:rsidRPr="00210875" w:rsidTr="004A0318">
        <w:trPr>
          <w:trHeight w:val="417"/>
        </w:trPr>
        <w:tc>
          <w:tcPr>
            <w:tcW w:w="2333" w:type="dxa"/>
            <w:gridSpan w:val="2"/>
            <w:vMerge w:val="restart"/>
            <w:tcBorders>
              <w:left w:val="nil"/>
              <w:right w:val="nil"/>
            </w:tcBorders>
            <w:vAlign w:val="center"/>
          </w:tcPr>
          <w:p w:rsidR="00680760" w:rsidRPr="00210875" w:rsidRDefault="00680760" w:rsidP="00680760">
            <w:pPr>
              <w:pStyle w:val="ListParagraph"/>
              <w:tabs>
                <w:tab w:val="left" w:pos="1260"/>
              </w:tabs>
              <w:spacing w:line="360" w:lineRule="auto"/>
              <w:ind w:left="0"/>
              <w:jc w:val="center"/>
              <w:rPr>
                <w:rFonts w:cs="Times New Roman"/>
                <w:sz w:val="24"/>
                <w:szCs w:val="24"/>
              </w:rPr>
            </w:pPr>
            <w:r w:rsidRPr="00210875">
              <w:rPr>
                <w:rFonts w:cs="Times New Roman"/>
                <w:sz w:val="24"/>
                <w:szCs w:val="24"/>
              </w:rPr>
              <w:t>Tương quan</w:t>
            </w:r>
          </w:p>
        </w:tc>
        <w:tc>
          <w:tcPr>
            <w:tcW w:w="1199" w:type="dxa"/>
            <w:tcBorders>
              <w:left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r = 0,19</w:t>
            </w:r>
          </w:p>
        </w:tc>
        <w:tc>
          <w:tcPr>
            <w:tcW w:w="1455" w:type="dxa"/>
            <w:tcBorders>
              <w:left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r = 0,71*</w:t>
            </w:r>
          </w:p>
        </w:tc>
        <w:tc>
          <w:tcPr>
            <w:tcW w:w="1135" w:type="dxa"/>
            <w:tcBorders>
              <w:left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r = 0,32</w:t>
            </w:r>
          </w:p>
        </w:tc>
        <w:tc>
          <w:tcPr>
            <w:tcW w:w="1249" w:type="dxa"/>
            <w:tcBorders>
              <w:left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r = 0,2</w:t>
            </w:r>
            <w:r w:rsidR="007A0BFB">
              <w:rPr>
                <w:rFonts w:cs="Times New Roman"/>
                <w:sz w:val="24"/>
                <w:szCs w:val="24"/>
                <w:lang w:eastAsia="en-AU"/>
              </w:rPr>
              <w:t>7</w:t>
            </w:r>
          </w:p>
        </w:tc>
        <w:tc>
          <w:tcPr>
            <w:tcW w:w="1314" w:type="dxa"/>
            <w:tcBorders>
              <w:left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r = 0,1</w:t>
            </w:r>
            <w:r w:rsidR="007A0BFB">
              <w:rPr>
                <w:rFonts w:cs="Times New Roman"/>
                <w:sz w:val="24"/>
                <w:szCs w:val="24"/>
                <w:lang w:eastAsia="en-AU"/>
              </w:rPr>
              <w:t>2</w:t>
            </w:r>
          </w:p>
        </w:tc>
      </w:tr>
      <w:tr w:rsidR="00680760" w:rsidRPr="00210875" w:rsidTr="004A0318">
        <w:trPr>
          <w:trHeight w:val="417"/>
        </w:trPr>
        <w:tc>
          <w:tcPr>
            <w:tcW w:w="2333" w:type="dxa"/>
            <w:gridSpan w:val="2"/>
            <w:vMerge/>
            <w:tcBorders>
              <w:left w:val="nil"/>
              <w:right w:val="nil"/>
            </w:tcBorders>
            <w:vAlign w:val="center"/>
          </w:tcPr>
          <w:p w:rsidR="00680760" w:rsidRPr="00210875" w:rsidRDefault="00680760" w:rsidP="00680760">
            <w:pPr>
              <w:spacing w:line="360" w:lineRule="auto"/>
              <w:jc w:val="center"/>
              <w:rPr>
                <w:rFonts w:cs="Times New Roman"/>
                <w:sz w:val="24"/>
                <w:szCs w:val="24"/>
                <w:lang w:eastAsia="en-AU"/>
              </w:rPr>
            </w:pPr>
          </w:p>
        </w:tc>
        <w:tc>
          <w:tcPr>
            <w:tcW w:w="1199" w:type="dxa"/>
            <w:tcBorders>
              <w:left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p = 0,5</w:t>
            </w:r>
            <w:r w:rsidR="007A0BFB">
              <w:rPr>
                <w:rFonts w:cs="Times New Roman"/>
                <w:sz w:val="24"/>
                <w:szCs w:val="24"/>
                <w:lang w:eastAsia="en-AU"/>
              </w:rPr>
              <w:t>5</w:t>
            </w:r>
          </w:p>
        </w:tc>
        <w:tc>
          <w:tcPr>
            <w:tcW w:w="1455" w:type="dxa"/>
            <w:tcBorders>
              <w:left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p = 0,01</w:t>
            </w:r>
          </w:p>
        </w:tc>
        <w:tc>
          <w:tcPr>
            <w:tcW w:w="1135" w:type="dxa"/>
            <w:tcBorders>
              <w:left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p = 0,3</w:t>
            </w:r>
            <w:r w:rsidR="007A0BFB">
              <w:rPr>
                <w:rFonts w:cs="Times New Roman"/>
                <w:sz w:val="24"/>
                <w:szCs w:val="24"/>
                <w:lang w:eastAsia="en-AU"/>
              </w:rPr>
              <w:t>1</w:t>
            </w:r>
          </w:p>
        </w:tc>
        <w:tc>
          <w:tcPr>
            <w:tcW w:w="1249" w:type="dxa"/>
            <w:tcBorders>
              <w:left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p = 0,40</w:t>
            </w:r>
          </w:p>
        </w:tc>
        <w:tc>
          <w:tcPr>
            <w:tcW w:w="1314" w:type="dxa"/>
            <w:tcBorders>
              <w:left w:val="nil"/>
              <w:right w:val="nil"/>
            </w:tcBorders>
            <w:vAlign w:val="center"/>
          </w:tcPr>
          <w:p w:rsidR="00680760" w:rsidRPr="00210875" w:rsidRDefault="00680760" w:rsidP="00680760">
            <w:pPr>
              <w:spacing w:line="360" w:lineRule="auto"/>
              <w:jc w:val="center"/>
              <w:rPr>
                <w:rFonts w:cs="Times New Roman"/>
                <w:sz w:val="24"/>
                <w:szCs w:val="24"/>
                <w:lang w:eastAsia="en-AU"/>
              </w:rPr>
            </w:pPr>
            <w:r w:rsidRPr="00210875">
              <w:rPr>
                <w:rFonts w:cs="Times New Roman"/>
                <w:sz w:val="24"/>
                <w:szCs w:val="24"/>
                <w:lang w:eastAsia="en-AU"/>
              </w:rPr>
              <w:t>p = 0,71</w:t>
            </w:r>
          </w:p>
        </w:tc>
      </w:tr>
    </w:tbl>
    <w:p w:rsidR="00454418" w:rsidRDefault="00454418" w:rsidP="0020412B">
      <w:pPr>
        <w:spacing w:after="0" w:line="360" w:lineRule="auto"/>
        <w:ind w:firstLine="284"/>
        <w:jc w:val="both"/>
        <w:rPr>
          <w:i/>
          <w:iCs/>
          <w:color w:val="000000" w:themeColor="text1"/>
          <w:sz w:val="24"/>
          <w:lang w:eastAsia="en-AU"/>
        </w:rPr>
      </w:pPr>
      <w:r w:rsidRPr="00210875">
        <w:rPr>
          <w:i/>
          <w:iCs/>
          <w:color w:val="000000" w:themeColor="text1"/>
          <w:sz w:val="24"/>
          <w:lang w:eastAsia="en-AU"/>
        </w:rPr>
        <w:t>*.Tương quan có ý nghĩa ở mức 0,05</w:t>
      </w:r>
    </w:p>
    <w:p w:rsidR="0020412B" w:rsidRPr="00210875" w:rsidRDefault="0020412B" w:rsidP="0020412B">
      <w:pPr>
        <w:spacing w:after="0" w:line="360" w:lineRule="auto"/>
        <w:jc w:val="both"/>
        <w:rPr>
          <w:sz w:val="24"/>
          <w:lang w:eastAsia="en-AU"/>
        </w:rPr>
      </w:pPr>
      <w:r>
        <w:rPr>
          <w:i/>
          <w:iCs/>
          <w:color w:val="000000" w:themeColor="text1"/>
          <w:sz w:val="24"/>
          <w:lang w:eastAsia="en-AU"/>
        </w:rPr>
        <w:t>(CSMĐ: Chỉ số mật độ muỗi Aedes; BI: Chỉ số BI; CSNBG: Chỉ số nhà bọ gậy; CSDCBG: Chỉ số dụng cụ bọ gậy)</w:t>
      </w:r>
    </w:p>
    <w:p w:rsidR="004A0318" w:rsidRPr="00210875" w:rsidRDefault="004A0318" w:rsidP="00210875">
      <w:pPr>
        <w:spacing w:before="120" w:after="120" w:line="360" w:lineRule="auto"/>
        <w:jc w:val="both"/>
        <w:rPr>
          <w:sz w:val="24"/>
          <w:lang w:eastAsia="en-AU"/>
        </w:rPr>
      </w:pPr>
      <w:r w:rsidRPr="00210875">
        <w:rPr>
          <w:sz w:val="24"/>
          <w:lang w:eastAsia="en-AU"/>
        </w:rPr>
        <w:t>Có mối tương quan rất chặt chẽ có ý nghĩa thống kê giữa độ ẩm trung bình các tháng với chỉ số mật độ muỗi ( r = 0,7</w:t>
      </w:r>
      <w:r w:rsidR="009D36B5">
        <w:rPr>
          <w:sz w:val="24"/>
          <w:lang w:eastAsia="en-AU"/>
        </w:rPr>
        <w:t>1</w:t>
      </w:r>
      <w:r w:rsidRPr="00210875">
        <w:rPr>
          <w:sz w:val="24"/>
          <w:lang w:eastAsia="en-AU"/>
        </w:rPr>
        <w:t>, p &lt; 0,05). Các tháng có độ ẩm trung bình trên 80% cho thấy sự gia tăng của chỉ số mật độ muỗi.</w:t>
      </w:r>
    </w:p>
    <w:p w:rsidR="004A0318" w:rsidRPr="00210875" w:rsidRDefault="004A0318" w:rsidP="00210875">
      <w:pPr>
        <w:pStyle w:val="Heading1"/>
        <w:spacing w:line="360" w:lineRule="auto"/>
        <w:rPr>
          <w:rFonts w:ascii="Times New Roman" w:hAnsi="Times New Roman" w:cs="Times New Roman"/>
          <w:b/>
          <w:noProof/>
          <w:color w:val="000000" w:themeColor="text1"/>
          <w:sz w:val="24"/>
          <w:szCs w:val="24"/>
          <w:lang w:val="pt-BR"/>
        </w:rPr>
      </w:pPr>
      <w:bookmarkStart w:id="26" w:name="_Toc50993219"/>
      <w:bookmarkEnd w:id="19"/>
      <w:r w:rsidRPr="00210875">
        <w:rPr>
          <w:rFonts w:ascii="Times New Roman" w:hAnsi="Times New Roman" w:cs="Times New Roman"/>
          <w:b/>
          <w:noProof/>
          <w:color w:val="000000" w:themeColor="text1"/>
          <w:sz w:val="24"/>
          <w:szCs w:val="24"/>
          <w:lang w:val="pt-BR"/>
        </w:rPr>
        <w:t>IV. BÀN LUẬN</w:t>
      </w:r>
      <w:bookmarkEnd w:id="26"/>
    </w:p>
    <w:p w:rsidR="00186501" w:rsidRPr="00210875" w:rsidRDefault="004A0318" w:rsidP="00210875">
      <w:pPr>
        <w:spacing w:before="120" w:after="120" w:line="360" w:lineRule="auto"/>
        <w:jc w:val="both"/>
        <w:rPr>
          <w:sz w:val="24"/>
          <w:lang w:val="pt-BR" w:eastAsia="en-AU"/>
        </w:rPr>
      </w:pPr>
      <w:r w:rsidRPr="00210875">
        <w:rPr>
          <w:sz w:val="24"/>
          <w:lang w:val="pt-BR"/>
        </w:rPr>
        <w:t xml:space="preserve">Kết quả </w:t>
      </w:r>
      <w:r w:rsidR="00255095">
        <w:rPr>
          <w:sz w:val="24"/>
          <w:lang w:val="pt-BR"/>
        </w:rPr>
        <w:t>phân tích 7800 lượt điều tra véc tơ tại 13 điểm nghiên cứu</w:t>
      </w:r>
      <w:r w:rsidR="00773BB8">
        <w:rPr>
          <w:sz w:val="24"/>
          <w:lang w:val="pt-BR"/>
        </w:rPr>
        <w:t xml:space="preserve"> tỉnh Hà Tĩnh</w:t>
      </w:r>
      <w:r w:rsidRPr="00210875">
        <w:rPr>
          <w:sz w:val="24"/>
          <w:lang w:val="pt-BR"/>
        </w:rPr>
        <w:t xml:space="preserve">cho thấy </w:t>
      </w:r>
      <w:r w:rsidR="00186501" w:rsidRPr="00210875">
        <w:rPr>
          <w:sz w:val="24"/>
          <w:lang w:eastAsia="en-AU"/>
        </w:rPr>
        <w:t>có mối tương quan rất chặt chẽ có ý nghĩa thống kê giữa nhiệt độ</w:t>
      </w:r>
      <w:r w:rsidR="00255095">
        <w:rPr>
          <w:sz w:val="24"/>
          <w:lang w:eastAsia="en-AU"/>
        </w:rPr>
        <w:t xml:space="preserve"> (z = -0,76</w:t>
      </w:r>
      <w:r w:rsidR="00773BB8">
        <w:rPr>
          <w:sz w:val="24"/>
          <w:lang w:eastAsia="en-AU"/>
        </w:rPr>
        <w:t>, p &lt; 0,01</w:t>
      </w:r>
      <w:r w:rsidR="00255095">
        <w:rPr>
          <w:sz w:val="24"/>
          <w:lang w:eastAsia="en-AU"/>
        </w:rPr>
        <w:t>)</w:t>
      </w:r>
      <w:r w:rsidR="00773BB8">
        <w:rPr>
          <w:sz w:val="24"/>
          <w:lang w:eastAsia="en-AU"/>
        </w:rPr>
        <w:t>và</w:t>
      </w:r>
      <w:r w:rsidR="00186501" w:rsidRPr="00210875">
        <w:rPr>
          <w:sz w:val="24"/>
          <w:lang w:eastAsia="en-AU"/>
        </w:rPr>
        <w:t xml:space="preserve"> độ ẩm</w:t>
      </w:r>
      <w:r w:rsidR="00773BB8">
        <w:rPr>
          <w:sz w:val="24"/>
          <w:lang w:eastAsia="en-AU"/>
        </w:rPr>
        <w:t xml:space="preserve"> (z = 0,71, p &lt; 0,05)</w:t>
      </w:r>
      <w:r w:rsidR="00255095">
        <w:rPr>
          <w:sz w:val="24"/>
          <w:lang w:eastAsia="en-AU"/>
        </w:rPr>
        <w:t xml:space="preserve"> trung bình hàng tháng</w:t>
      </w:r>
      <w:r w:rsidR="00186501" w:rsidRPr="00210875">
        <w:rPr>
          <w:sz w:val="24"/>
          <w:lang w:eastAsia="en-AU"/>
        </w:rPr>
        <w:t xml:space="preserve">với chỉ số CSMĐ muỗi </w:t>
      </w:r>
      <w:r w:rsidR="00186501" w:rsidRPr="00210875">
        <w:rPr>
          <w:i/>
          <w:iCs/>
          <w:sz w:val="24"/>
          <w:lang w:eastAsia="en-AU"/>
        </w:rPr>
        <w:t>Aedes.</w:t>
      </w:r>
      <w:r w:rsidR="00186501" w:rsidRPr="00210875">
        <w:rPr>
          <w:sz w:val="24"/>
          <w:lang w:eastAsia="en-AU"/>
        </w:rPr>
        <w:t xml:space="preserve"> Có mối tương quan chặt chẽ </w:t>
      </w:r>
      <w:r w:rsidR="00186501" w:rsidRPr="00210875">
        <w:rPr>
          <w:spacing w:val="-4"/>
          <w:sz w:val="24"/>
          <w:lang w:eastAsia="en-AU"/>
        </w:rPr>
        <w:t>có ý nghĩa thống kê giữa lượng mưa</w:t>
      </w:r>
      <w:r w:rsidR="00773BB8">
        <w:rPr>
          <w:spacing w:val="-4"/>
          <w:sz w:val="24"/>
          <w:lang w:eastAsia="en-AU"/>
        </w:rPr>
        <w:t xml:space="preserve"> (z = 0,65, p &lt; 0,05)</w:t>
      </w:r>
      <w:r w:rsidR="00186501" w:rsidRPr="00210875">
        <w:rPr>
          <w:spacing w:val="-4"/>
          <w:sz w:val="24"/>
          <w:lang w:eastAsia="en-AU"/>
        </w:rPr>
        <w:t xml:space="preserve"> với chỉ số CSMĐ muỗi </w:t>
      </w:r>
      <w:r w:rsidR="00186501" w:rsidRPr="00210875">
        <w:rPr>
          <w:i/>
          <w:iCs/>
          <w:spacing w:val="-4"/>
          <w:sz w:val="24"/>
          <w:lang w:eastAsia="en-AU"/>
        </w:rPr>
        <w:t>Aedes</w:t>
      </w:r>
      <w:r w:rsidR="00186501" w:rsidRPr="00210875">
        <w:rPr>
          <w:spacing w:val="-4"/>
          <w:sz w:val="24"/>
          <w:lang w:eastAsia="en-AU"/>
        </w:rPr>
        <w:t>.</w:t>
      </w:r>
      <w:r w:rsidR="000A4C72">
        <w:rPr>
          <w:spacing w:val="-4"/>
          <w:sz w:val="24"/>
          <w:lang w:eastAsia="en-AU"/>
        </w:rPr>
        <w:t>Nghiên cứu của chúng tôi ghi nhận sự có mặt của muỗi Aedes (</w:t>
      </w:r>
      <w:r w:rsidR="000A4C72" w:rsidRPr="000A4C72">
        <w:rPr>
          <w:i/>
          <w:iCs/>
          <w:spacing w:val="-4"/>
          <w:sz w:val="24"/>
          <w:lang w:eastAsia="en-AU"/>
        </w:rPr>
        <w:t>Aedes aegypti</w:t>
      </w:r>
      <w:r w:rsidR="000A4C72">
        <w:rPr>
          <w:spacing w:val="-4"/>
          <w:sz w:val="24"/>
          <w:lang w:eastAsia="en-AU"/>
        </w:rPr>
        <w:t xml:space="preserve"> và </w:t>
      </w:r>
      <w:r w:rsidR="000A4C72" w:rsidRPr="000A4C72">
        <w:rPr>
          <w:i/>
          <w:iCs/>
          <w:spacing w:val="-4"/>
          <w:sz w:val="24"/>
          <w:lang w:eastAsia="en-AU"/>
        </w:rPr>
        <w:t>Aedes albopictus</w:t>
      </w:r>
      <w:r w:rsidR="000A4C72">
        <w:rPr>
          <w:spacing w:val="-4"/>
          <w:sz w:val="24"/>
          <w:lang w:eastAsia="en-AU"/>
        </w:rPr>
        <w:t xml:space="preserve">) tại Hà Tĩnh, trong đó tỉ lệ muỗi </w:t>
      </w:r>
      <w:r w:rsidR="000A4C72" w:rsidRPr="000A4C72">
        <w:rPr>
          <w:i/>
          <w:iCs/>
          <w:spacing w:val="-4"/>
          <w:sz w:val="24"/>
          <w:lang w:eastAsia="en-AU"/>
        </w:rPr>
        <w:t>Aedes albopictus</w:t>
      </w:r>
      <w:r w:rsidR="000A4C72">
        <w:rPr>
          <w:spacing w:val="-4"/>
          <w:sz w:val="24"/>
          <w:lang w:eastAsia="en-AU"/>
        </w:rPr>
        <w:t xml:space="preserve"> cao hơn hẳn so với muỗi </w:t>
      </w:r>
      <w:r w:rsidR="000A4C72" w:rsidRPr="000A4C72">
        <w:rPr>
          <w:i/>
          <w:iCs/>
          <w:spacing w:val="-4"/>
          <w:sz w:val="24"/>
          <w:lang w:eastAsia="en-AU"/>
        </w:rPr>
        <w:t>Aedes aegypti</w:t>
      </w:r>
      <w:r w:rsidR="000A4C72">
        <w:rPr>
          <w:spacing w:val="-4"/>
          <w:sz w:val="24"/>
          <w:lang w:eastAsia="en-AU"/>
        </w:rPr>
        <w:t xml:space="preserve">. Muỗi </w:t>
      </w:r>
      <w:r w:rsidR="000A4C72" w:rsidRPr="000A4C72">
        <w:rPr>
          <w:i/>
          <w:iCs/>
          <w:spacing w:val="-4"/>
          <w:sz w:val="24"/>
          <w:lang w:eastAsia="en-AU"/>
        </w:rPr>
        <w:t xml:space="preserve">Aedes </w:t>
      </w:r>
      <w:r w:rsidR="000A4C72">
        <w:rPr>
          <w:spacing w:val="-4"/>
          <w:sz w:val="24"/>
          <w:lang w:eastAsia="en-AU"/>
        </w:rPr>
        <w:t>phân bố tập trung cao nhất vào tháng 9, tháng 10, đây là những tháng có lượng mưa cao nhất, độ ẩm phù hợp, nhiệt độ trung bình từ 20 – 25</w:t>
      </w:r>
      <w:r w:rsidR="000A4C72">
        <w:rPr>
          <w:spacing w:val="-4"/>
          <w:sz w:val="24"/>
          <w:vertAlign w:val="superscript"/>
          <w:lang w:eastAsia="en-AU"/>
        </w:rPr>
        <w:t>0</w:t>
      </w:r>
      <w:r w:rsidR="000A4C72">
        <w:rPr>
          <w:spacing w:val="-4"/>
          <w:sz w:val="24"/>
          <w:lang w:eastAsia="en-AU"/>
        </w:rPr>
        <w:t>C là điều kiện thuận lợi cho muỗi sinh sôi phát triển.</w:t>
      </w:r>
      <w:r w:rsidRPr="00210875">
        <w:rPr>
          <w:spacing w:val="-4"/>
          <w:sz w:val="24"/>
          <w:lang w:eastAsia="en-AU"/>
        </w:rPr>
        <w:t xml:space="preserve">Kết quả nghiên cứu của chúng tôi phù hợp với nhiều nghiên cứu đã tìm thấy sự ảnh hưởng của biến đổi khí hậu đến hệ sinh thái và tác động đến sự phát triển của véc tơ truyền bệnh SXHD. </w:t>
      </w:r>
      <w:r w:rsidR="00186501" w:rsidRPr="00210875">
        <w:rPr>
          <w:bCs/>
          <w:spacing w:val="-4"/>
          <w:sz w:val="24"/>
        </w:rPr>
        <w:t>Theo nghiên cứu của Nguyễn Thi Văn (Đồng Nai) có mối tương quan mạnh giữa lượng mưa và số ca mắc (r = 0,897), giữa nhiệt độ với chỉ số nhà có bọ gậy và dụng cụ chứa nước có bọ gậy (0,7 &lt; r &lt; 0,9) [</w:t>
      </w:r>
      <w:r w:rsidR="00454418" w:rsidRPr="00210875">
        <w:rPr>
          <w:bCs/>
          <w:spacing w:val="-4"/>
          <w:sz w:val="24"/>
        </w:rPr>
        <w:t>3</w:t>
      </w:r>
      <w:r w:rsidR="00186501" w:rsidRPr="00210875">
        <w:rPr>
          <w:bCs/>
          <w:spacing w:val="-4"/>
          <w:sz w:val="24"/>
        </w:rPr>
        <w:t xml:space="preserve">]. </w:t>
      </w:r>
      <w:r w:rsidR="00186501" w:rsidRPr="00210875">
        <w:rPr>
          <w:spacing w:val="-4"/>
          <w:sz w:val="24"/>
          <w:lang w:val="pt-BR"/>
        </w:rPr>
        <w:t>Nghiên cứu của Nguyễn Văn Chuyên và cộng sự tại Kiên Giang cho thấy có mối tương quan cao giữa lượng mưa tháng 8 với các chỉ số mật độ véc tơ truyền bệnh SXHD. Đây là những tháng có lượng mưa cao nhất và nằm giữa mùa mùa mưa tại Kiên Giang. Yếu tố lượng mưa, nhiệt độ và véc tơ truyền bệnh SXHD có sự tương quan trễ khoảng 1 tháng [</w:t>
      </w:r>
      <w:r w:rsidR="00454418" w:rsidRPr="00210875">
        <w:rPr>
          <w:spacing w:val="-4"/>
          <w:sz w:val="24"/>
          <w:lang w:val="pt-BR"/>
        </w:rPr>
        <w:t>4</w:t>
      </w:r>
      <w:r w:rsidR="00186501" w:rsidRPr="00210875">
        <w:rPr>
          <w:spacing w:val="-4"/>
          <w:sz w:val="24"/>
          <w:lang w:val="pt-BR"/>
        </w:rPr>
        <w:t xml:space="preserve">]. </w:t>
      </w:r>
      <w:r w:rsidR="00186501" w:rsidRPr="00210875">
        <w:rPr>
          <w:color w:val="000000" w:themeColor="text1"/>
          <w:spacing w:val="-4"/>
          <w:sz w:val="24"/>
          <w:lang w:val="pt-BR"/>
        </w:rPr>
        <w:t>Nghiên cứu của Ngô Thị Hải Vân (2018) tại 4 tỉnh Tây Nguyên đã tìm thấy mối tương quan chặt  chẽ có ý nghĩa thống kê giữa lượng mưa với chỉ số DI và BI, số ca mắc SXHD, có mối tương quan chặt chẽ giữa nhiệt độ trung bình với chỉ số BI [</w:t>
      </w:r>
      <w:r w:rsidR="00454418" w:rsidRPr="00210875">
        <w:rPr>
          <w:color w:val="000000" w:themeColor="text1"/>
          <w:spacing w:val="-4"/>
          <w:sz w:val="24"/>
          <w:lang w:val="pt-BR"/>
        </w:rPr>
        <w:t>5</w:t>
      </w:r>
      <w:r w:rsidR="00186501" w:rsidRPr="00210875">
        <w:rPr>
          <w:color w:val="000000" w:themeColor="text1"/>
          <w:spacing w:val="-4"/>
          <w:sz w:val="24"/>
          <w:lang w:val="pt-BR"/>
        </w:rPr>
        <w:t>].</w:t>
      </w:r>
    </w:p>
    <w:p w:rsidR="004A0318" w:rsidRPr="00210875" w:rsidRDefault="004A0318" w:rsidP="00210875">
      <w:pPr>
        <w:spacing w:before="120" w:after="120" w:line="360" w:lineRule="auto"/>
        <w:jc w:val="both"/>
        <w:rPr>
          <w:sz w:val="24"/>
          <w:lang w:val="pt-BR"/>
        </w:rPr>
      </w:pPr>
      <w:r w:rsidRPr="00210875">
        <w:rPr>
          <w:sz w:val="24"/>
          <w:lang w:val="pt-BR" w:eastAsia="en-AU"/>
        </w:rPr>
        <w:t xml:space="preserve">Nghiên cứu của Phạm Thị Thúy Ngọc về sự khác biệt ổ loăng quăng nguồn </w:t>
      </w:r>
      <w:r w:rsidRPr="00210875">
        <w:rPr>
          <w:i/>
          <w:sz w:val="24"/>
          <w:lang w:val="pt-BR" w:eastAsia="en-AU"/>
        </w:rPr>
        <w:t>Aedes</w:t>
      </w:r>
      <w:r w:rsidRPr="00210875">
        <w:rPr>
          <w:sz w:val="24"/>
          <w:lang w:val="pt-BR" w:eastAsia="en-AU"/>
        </w:rPr>
        <w:t xml:space="preserve"> vào mùa mưa và mùa nắng tỉnh Bạc Liêu và Bình Dương năm 2011 – 2012 cho thấy sự biến thiên các chỉ số côn trùng </w:t>
      </w:r>
      <w:r w:rsidRPr="00210875">
        <w:rPr>
          <w:i/>
          <w:sz w:val="24"/>
          <w:lang w:val="pt-BR" w:eastAsia="en-AU"/>
        </w:rPr>
        <w:t>Aedes</w:t>
      </w:r>
      <w:r w:rsidRPr="00210875">
        <w:rPr>
          <w:sz w:val="24"/>
          <w:lang w:val="pt-BR" w:eastAsia="en-AU"/>
        </w:rPr>
        <w:t xml:space="preserve"> trong mùa nắng thấp hơn trong mùa mưa [</w:t>
      </w:r>
      <w:r w:rsidR="00454418" w:rsidRPr="00210875">
        <w:rPr>
          <w:sz w:val="24"/>
          <w:lang w:val="pt-BR" w:eastAsia="en-AU"/>
        </w:rPr>
        <w:t>6</w:t>
      </w:r>
      <w:r w:rsidRPr="00210875">
        <w:rPr>
          <w:sz w:val="24"/>
          <w:lang w:val="pt-BR" w:eastAsia="en-AU"/>
        </w:rPr>
        <w:t xml:space="preserve">]. Ngô Hải Vân và cộng sự tại Daklak năm 2013 cho thấy các chỉ số véc tơ có xu hướng tăng dần từ những tháng đầu </w:t>
      </w:r>
      <w:r w:rsidRPr="00210875">
        <w:rPr>
          <w:sz w:val="24"/>
          <w:lang w:val="pt-BR" w:eastAsia="en-AU"/>
        </w:rPr>
        <w:lastRenderedPageBreak/>
        <w:t>năm và đạt đỉnh vào những tháng đầu mùa mưa [</w:t>
      </w:r>
      <w:r w:rsidR="00454418" w:rsidRPr="00210875">
        <w:rPr>
          <w:sz w:val="24"/>
          <w:lang w:val="pt-BR" w:eastAsia="en-AU"/>
        </w:rPr>
        <w:t>7</w:t>
      </w:r>
      <w:r w:rsidRPr="00210875">
        <w:rPr>
          <w:sz w:val="24"/>
          <w:lang w:val="pt-BR" w:eastAsia="en-AU"/>
        </w:rPr>
        <w:t xml:space="preserve">]. Nghiên cứu của </w:t>
      </w:r>
      <w:r w:rsidRPr="00210875">
        <w:rPr>
          <w:spacing w:val="-4"/>
          <w:sz w:val="24"/>
          <w:lang w:val="pt-BR" w:eastAsia="en-AU"/>
        </w:rPr>
        <w:t>Đặng Ngọc Chánh và cộng sự năm 2011 về mối liên quan giữa véc tơ sốt xuất huyết và biến đổi khí hậu tại 4 xã ven biển tỉnh Bến Tre ghi nhận mối tương quan giữa sự thay đổi của lượng mưa với sự gia tăng số lượng véc tơ vào mùa  mưa z = 0,89 và tăng số ca mắc SXHD [</w:t>
      </w:r>
      <w:r w:rsidR="00454418" w:rsidRPr="00210875">
        <w:rPr>
          <w:spacing w:val="-4"/>
          <w:sz w:val="24"/>
          <w:lang w:val="pt-BR" w:eastAsia="en-AU"/>
        </w:rPr>
        <w:t>8</w:t>
      </w:r>
      <w:r w:rsidRPr="00210875">
        <w:rPr>
          <w:spacing w:val="-4"/>
          <w:sz w:val="24"/>
          <w:lang w:val="pt-BR" w:eastAsia="en-AU"/>
        </w:rPr>
        <w:t>]. Nghiên cứu của Lê Đăng Ngạn cho thấy m</w:t>
      </w:r>
      <w:r w:rsidRPr="00210875">
        <w:rPr>
          <w:bCs/>
          <w:iCs/>
          <w:spacing w:val="-4"/>
          <w:sz w:val="24"/>
          <w:lang w:val="nl-NL"/>
        </w:rPr>
        <w:t xml:space="preserve">ật độ muỗi thấp nhất là 0,6 vào tháng 2; cao nhất là 1,1 vào tháng 9, chỉ số nhà có muỗi thấp nhất là 32,4% vào tháng 2, cao nhất là 50,2% vào tháng 7. Các chỉ số lăng quăng thấp nhất vào tháng 2 với Breteau là 38, chỉ số nhà có lăng quăng là 27,2%; chỉ số vật chứa có lăng quăng là 7,0% và cao nhất vào tháng 7 đến tháng 9 với chỉ số </w:t>
      </w:r>
      <w:r w:rsidRPr="00210875">
        <w:rPr>
          <w:bCs/>
          <w:i/>
          <w:iCs/>
          <w:spacing w:val="-4"/>
          <w:sz w:val="24"/>
          <w:lang w:val="nl-NL"/>
        </w:rPr>
        <w:t xml:space="preserve">Breteau </w:t>
      </w:r>
      <w:r w:rsidRPr="00210875">
        <w:rPr>
          <w:bCs/>
          <w:iCs/>
          <w:spacing w:val="-4"/>
          <w:sz w:val="24"/>
          <w:lang w:val="nl-NL"/>
        </w:rPr>
        <w:t>là 75%, chỉ số nhà có bọ gậy là 45,7%, chỉ số DCCN có bọ gậy là 13,0% [</w:t>
      </w:r>
      <w:r w:rsidR="00454418" w:rsidRPr="00210875">
        <w:rPr>
          <w:bCs/>
          <w:iCs/>
          <w:spacing w:val="-4"/>
          <w:sz w:val="24"/>
          <w:lang w:val="nl-NL"/>
        </w:rPr>
        <w:t>9</w:t>
      </w:r>
      <w:r w:rsidRPr="00210875">
        <w:rPr>
          <w:bCs/>
          <w:iCs/>
          <w:spacing w:val="-4"/>
          <w:sz w:val="24"/>
          <w:lang w:val="nl-NL"/>
        </w:rPr>
        <w:t>]. Tuy nhiên việc phát triển của các véc tơ còn phụ thuộc vào nhiều các yếu tố các như tập quán sinh hoạt, thói quen dự trữ nước...nên yếu tố nhiệt độ hay lượng mưa trung bình chỉ là các yếu tố thuận lợi làm gia tăng các chỉ số côn trùng [</w:t>
      </w:r>
      <w:r w:rsidR="00454418" w:rsidRPr="00210875">
        <w:rPr>
          <w:bCs/>
          <w:iCs/>
          <w:spacing w:val="-4"/>
          <w:sz w:val="24"/>
          <w:lang w:val="nl-NL"/>
        </w:rPr>
        <w:t>10</w:t>
      </w:r>
      <w:r w:rsidRPr="00210875">
        <w:rPr>
          <w:bCs/>
          <w:iCs/>
          <w:spacing w:val="-4"/>
          <w:sz w:val="24"/>
          <w:lang w:val="nl-NL"/>
        </w:rPr>
        <w:t>].</w:t>
      </w:r>
      <w:r w:rsidR="00D401DB">
        <w:rPr>
          <w:sz w:val="24"/>
          <w:lang w:val="pt-BR"/>
        </w:rPr>
        <w:t>N</w:t>
      </w:r>
      <w:r w:rsidRPr="00210875">
        <w:rPr>
          <w:sz w:val="24"/>
          <w:lang w:val="pt-BR"/>
        </w:rPr>
        <w:t xml:space="preserve">hiều nghiên cứu trước đây trong nước và quốc tế đã chỉ ra rằng bệnh SXHD bị ảnh hưởng bởi nhiều yếu tố, bao gồm cả các yếu tố môi trường, khí hậu, và sự phát triển các </w:t>
      </w:r>
      <w:r w:rsidRPr="00210875">
        <w:rPr>
          <w:sz w:val="24"/>
          <w:lang w:val="vi-VN"/>
        </w:rPr>
        <w:t>véc tơ</w:t>
      </w:r>
      <w:r w:rsidRPr="00210875">
        <w:rPr>
          <w:sz w:val="24"/>
          <w:lang w:val="pt-BR"/>
        </w:rPr>
        <w:t xml:space="preserve"> truyền bệnh. Các yếu tố khí hậu có thể trực tiếp hoặc gián tiếp ảnh hưởng đến sự tồn tại, tuổi thọ, phát triển và tỷ lệ sinh sản của các </w:t>
      </w:r>
      <w:r w:rsidRPr="00210875">
        <w:rPr>
          <w:sz w:val="24"/>
          <w:lang w:val="vi-VN"/>
        </w:rPr>
        <w:t>véc tơ</w:t>
      </w:r>
      <w:r w:rsidRPr="00210875">
        <w:rPr>
          <w:sz w:val="24"/>
          <w:lang w:val="pt-BR"/>
        </w:rPr>
        <w:t xml:space="preserve"> truyền bệnh, qua đó ảnh hưởng đến sự phân bố ca bệnh SXHD theo không gian và thời gian và nghiên cứu của chúng tôi góp phần thêm vào khẳng định trên.</w:t>
      </w:r>
      <w:bookmarkStart w:id="27" w:name="_Toc50993220"/>
    </w:p>
    <w:p w:rsidR="004A0318" w:rsidRPr="00210875" w:rsidRDefault="004A0318" w:rsidP="00210875">
      <w:pPr>
        <w:spacing w:before="120" w:after="120" w:line="360" w:lineRule="auto"/>
        <w:jc w:val="both"/>
        <w:rPr>
          <w:sz w:val="24"/>
          <w:lang w:val="pt-BR"/>
        </w:rPr>
      </w:pPr>
      <w:r w:rsidRPr="00210875">
        <w:rPr>
          <w:b/>
          <w:noProof/>
          <w:color w:val="000000" w:themeColor="text1"/>
          <w:sz w:val="24"/>
          <w:lang w:val="pt-BR"/>
        </w:rPr>
        <w:t xml:space="preserve">V.  </w:t>
      </w:r>
      <w:r w:rsidRPr="00210875">
        <w:rPr>
          <w:rFonts w:eastAsia="Yu Gothic"/>
          <w:b/>
          <w:color w:val="000000" w:themeColor="text1"/>
          <w:sz w:val="24"/>
          <w:lang w:val="nl-NL"/>
        </w:rPr>
        <w:t>KẾT LUẬN</w:t>
      </w:r>
      <w:bookmarkEnd w:id="27"/>
    </w:p>
    <w:p w:rsidR="00266ABE" w:rsidRPr="00266ABE" w:rsidRDefault="00266ABE" w:rsidP="00266ABE">
      <w:pPr>
        <w:spacing w:before="120" w:after="120" w:line="360" w:lineRule="auto"/>
        <w:jc w:val="both"/>
        <w:rPr>
          <w:spacing w:val="-4"/>
          <w:sz w:val="24"/>
        </w:rPr>
      </w:pPr>
      <w:r w:rsidRPr="00266ABE">
        <w:rPr>
          <w:spacing w:val="-4"/>
          <w:sz w:val="24"/>
        </w:rPr>
        <w:t>Phân tích hệ số tương quan r cho thấy có mối tương quan chặt chẽ có ý nghĩa thống kê giữa nhiệt độ, lượng mưa, độ ẩm trung bình hàng tháng với chỉ số CSMĐ muỗi</w:t>
      </w:r>
      <w:r w:rsidRPr="00266ABE">
        <w:rPr>
          <w:i/>
          <w:iCs/>
          <w:spacing w:val="-4"/>
          <w:sz w:val="24"/>
        </w:rPr>
        <w:t xml:space="preserve"> Aedes </w:t>
      </w:r>
      <w:r w:rsidRPr="00266ABE">
        <w:rPr>
          <w:spacing w:val="-4"/>
          <w:sz w:val="24"/>
        </w:rPr>
        <w:t xml:space="preserve">truyền bệnh SXHD (p &lt; 0,05). Tuy nhiên, tại nghiên cứu này chưa tìm thấy mối tương quan có ý nghĩa thống kê giữa yếu tố vi khí hậu với các chỉ số mật độ lăng quăng/bọ gậy khác của muỗi </w:t>
      </w:r>
      <w:r w:rsidRPr="00266ABE">
        <w:rPr>
          <w:i/>
          <w:iCs/>
          <w:spacing w:val="-4"/>
          <w:sz w:val="24"/>
        </w:rPr>
        <w:t>Aedes</w:t>
      </w:r>
      <w:r w:rsidRPr="00266ABE">
        <w:rPr>
          <w:spacing w:val="-4"/>
          <w:sz w:val="24"/>
        </w:rPr>
        <w:t>.</w:t>
      </w:r>
    </w:p>
    <w:p w:rsidR="004A0318" w:rsidRPr="00210875" w:rsidRDefault="004A0318" w:rsidP="00210875">
      <w:pPr>
        <w:spacing w:after="0" w:line="360" w:lineRule="auto"/>
        <w:jc w:val="both"/>
        <w:rPr>
          <w:b/>
          <w:sz w:val="24"/>
        </w:rPr>
      </w:pPr>
      <w:r w:rsidRPr="00210875">
        <w:rPr>
          <w:b/>
          <w:sz w:val="24"/>
        </w:rPr>
        <w:t>TÀI LIỆU THAM KHẢO</w:t>
      </w:r>
    </w:p>
    <w:p w:rsidR="00C94D64" w:rsidRPr="00210875" w:rsidRDefault="00C94D64" w:rsidP="00210875">
      <w:pPr>
        <w:pStyle w:val="ListParagraph"/>
        <w:numPr>
          <w:ilvl w:val="0"/>
          <w:numId w:val="5"/>
        </w:numPr>
        <w:spacing w:before="120" w:after="120" w:line="360" w:lineRule="auto"/>
        <w:ind w:left="0" w:firstLine="0"/>
        <w:jc w:val="both"/>
        <w:rPr>
          <w:spacing w:val="-6"/>
          <w:sz w:val="24"/>
          <w:szCs w:val="24"/>
        </w:rPr>
      </w:pPr>
      <w:r w:rsidRPr="00210875">
        <w:rPr>
          <w:spacing w:val="-6"/>
          <w:sz w:val="24"/>
          <w:szCs w:val="24"/>
        </w:rPr>
        <w:t>Bộ Y tế . Cẩm nang phòng, chống bệnh sốt xuất huyết tại cộng đồng. 2018</w:t>
      </w:r>
      <w:r w:rsidR="00210875" w:rsidRPr="00210875">
        <w:rPr>
          <w:spacing w:val="-6"/>
          <w:sz w:val="24"/>
          <w:szCs w:val="24"/>
        </w:rPr>
        <w:t xml:space="preserve">: </w:t>
      </w:r>
      <w:r w:rsidRPr="00210875">
        <w:rPr>
          <w:spacing w:val="-6"/>
          <w:sz w:val="24"/>
          <w:szCs w:val="24"/>
        </w:rPr>
        <w:t>6-7.</w:t>
      </w:r>
    </w:p>
    <w:p w:rsidR="00C94D64" w:rsidRPr="00210875" w:rsidRDefault="00210875" w:rsidP="00210875">
      <w:pPr>
        <w:pStyle w:val="ListParagraph"/>
        <w:numPr>
          <w:ilvl w:val="0"/>
          <w:numId w:val="5"/>
        </w:numPr>
        <w:spacing w:before="120" w:after="120" w:line="360" w:lineRule="auto"/>
        <w:ind w:left="0" w:firstLine="0"/>
        <w:jc w:val="both"/>
        <w:rPr>
          <w:sz w:val="24"/>
          <w:szCs w:val="24"/>
        </w:rPr>
      </w:pPr>
      <w:r w:rsidRPr="00210875">
        <w:rPr>
          <w:color w:val="000000"/>
          <w:sz w:val="24"/>
          <w:szCs w:val="24"/>
        </w:rPr>
        <w:t>Viện Vệ sinh Dịch tễ Trung ương</w:t>
      </w:r>
      <w:r w:rsidR="00170A3A">
        <w:rPr>
          <w:color w:val="000000"/>
          <w:sz w:val="24"/>
          <w:szCs w:val="24"/>
        </w:rPr>
        <w:t xml:space="preserve">. Báo cáo tổng kết giai </w:t>
      </w:r>
      <w:r w:rsidR="00C94D64" w:rsidRPr="00210875">
        <w:rPr>
          <w:color w:val="000000"/>
          <w:sz w:val="24"/>
          <w:szCs w:val="24"/>
        </w:rPr>
        <w:t>đoạn 1990 – 1995 và giai đoạn 1996 – 2010. Dự án Phòng chống SXHD khu vực phía Bắc. 2011.</w:t>
      </w:r>
    </w:p>
    <w:p w:rsidR="00C94D64" w:rsidRPr="00210875" w:rsidRDefault="00C94D64" w:rsidP="00210875">
      <w:pPr>
        <w:pStyle w:val="ListParagraph"/>
        <w:widowControl w:val="0"/>
        <w:numPr>
          <w:ilvl w:val="0"/>
          <w:numId w:val="5"/>
        </w:numPr>
        <w:autoSpaceDE w:val="0"/>
        <w:autoSpaceDN w:val="0"/>
        <w:spacing w:before="120" w:after="120" w:line="360" w:lineRule="auto"/>
        <w:ind w:left="0" w:right="1" w:firstLine="0"/>
        <w:jc w:val="both"/>
        <w:rPr>
          <w:sz w:val="24"/>
          <w:szCs w:val="24"/>
        </w:rPr>
      </w:pPr>
      <w:r w:rsidRPr="00210875">
        <w:rPr>
          <w:sz w:val="24"/>
          <w:szCs w:val="24"/>
        </w:rPr>
        <w:t xml:space="preserve">Nguyễn Thi Văn. Nghiên cứu đặc điểm dịch tễ học và các yếu tố liên quan tới sốt xuất huyết dengue tại huyện Long Thành, tỉnh Đồng Nai năm 2009. </w:t>
      </w:r>
      <w:r w:rsidR="00210875" w:rsidRPr="00210875">
        <w:rPr>
          <w:sz w:val="24"/>
          <w:szCs w:val="24"/>
        </w:rPr>
        <w:t xml:space="preserve">Tạp chí </w:t>
      </w:r>
      <w:r w:rsidRPr="00210875">
        <w:rPr>
          <w:sz w:val="24"/>
          <w:szCs w:val="24"/>
        </w:rPr>
        <w:t>Y Học Thành phố Hồ Chí Minh</w:t>
      </w:r>
      <w:r w:rsidR="00210875" w:rsidRPr="00210875">
        <w:rPr>
          <w:sz w:val="24"/>
          <w:szCs w:val="24"/>
        </w:rPr>
        <w:t>.</w:t>
      </w:r>
      <w:r w:rsidRPr="00210875">
        <w:rPr>
          <w:sz w:val="24"/>
          <w:szCs w:val="24"/>
        </w:rPr>
        <w:t xml:space="preserve"> 2011</w:t>
      </w:r>
      <w:r w:rsidR="00210875" w:rsidRPr="00210875">
        <w:rPr>
          <w:sz w:val="24"/>
          <w:szCs w:val="24"/>
        </w:rPr>
        <w:t>;15(1):</w:t>
      </w:r>
      <w:r w:rsidRPr="00210875">
        <w:rPr>
          <w:sz w:val="24"/>
          <w:szCs w:val="24"/>
        </w:rPr>
        <w:t xml:space="preserve"> 210 – 217.</w:t>
      </w:r>
    </w:p>
    <w:p w:rsidR="00C94D64" w:rsidRPr="00210875" w:rsidRDefault="00C94D64" w:rsidP="00210875">
      <w:pPr>
        <w:pStyle w:val="ListParagraph"/>
        <w:widowControl w:val="0"/>
        <w:numPr>
          <w:ilvl w:val="0"/>
          <w:numId w:val="5"/>
        </w:numPr>
        <w:autoSpaceDE w:val="0"/>
        <w:autoSpaceDN w:val="0"/>
        <w:spacing w:before="120" w:after="120" w:line="360" w:lineRule="auto"/>
        <w:ind w:left="0" w:right="1" w:firstLine="0"/>
        <w:jc w:val="both"/>
        <w:rPr>
          <w:sz w:val="24"/>
          <w:szCs w:val="24"/>
        </w:rPr>
      </w:pPr>
      <w:r w:rsidRPr="00210875">
        <w:rPr>
          <w:sz w:val="24"/>
          <w:szCs w:val="24"/>
          <w:lang w:val="pt-BR"/>
        </w:rPr>
        <w:t xml:space="preserve">Nguyễn Văn Chuyên, Vũ Xuân Nghĩa và cs. Liên quan giữa véc tơ truyền bệnh SXHD, sốt rét với biến đổi khí hậu tại tỉnh Kiên Giang. Tạp chí khí tượng thủy văn 2014. </w:t>
      </w:r>
      <w:r w:rsidR="00210875" w:rsidRPr="00210875">
        <w:rPr>
          <w:sz w:val="24"/>
          <w:szCs w:val="24"/>
          <w:lang w:val="pt-BR"/>
        </w:rPr>
        <w:t xml:space="preserve">2014; 9: </w:t>
      </w:r>
      <w:r w:rsidRPr="00210875">
        <w:rPr>
          <w:sz w:val="24"/>
          <w:szCs w:val="24"/>
          <w:lang w:val="pt-BR"/>
        </w:rPr>
        <w:t>46-50.</w:t>
      </w:r>
    </w:p>
    <w:p w:rsidR="00C94D64" w:rsidRPr="00210875" w:rsidRDefault="00C94D64" w:rsidP="00210875">
      <w:pPr>
        <w:pStyle w:val="ListParagraph"/>
        <w:widowControl w:val="0"/>
        <w:numPr>
          <w:ilvl w:val="0"/>
          <w:numId w:val="5"/>
        </w:numPr>
        <w:autoSpaceDE w:val="0"/>
        <w:autoSpaceDN w:val="0"/>
        <w:spacing w:before="120" w:after="120" w:line="360" w:lineRule="auto"/>
        <w:ind w:left="0" w:right="1" w:firstLine="0"/>
        <w:jc w:val="both"/>
        <w:rPr>
          <w:sz w:val="24"/>
          <w:szCs w:val="24"/>
          <w:lang w:val="de-DE"/>
        </w:rPr>
      </w:pPr>
      <w:r w:rsidRPr="00210875">
        <w:rPr>
          <w:bCs/>
          <w:sz w:val="24"/>
          <w:szCs w:val="24"/>
          <w:lang w:val="de-DE" w:eastAsia="en-AU"/>
        </w:rPr>
        <w:t>Ngô Thị Hải Vân. Thực trạng bệnh SXHD và đánh giá hiệu quả mô hình can thiệp dựa vào cộng đồng (2005 – 2014).  Luận án tiến sĩ y họcHọc viện Quân Y. Hà Nội.2018.</w:t>
      </w:r>
    </w:p>
    <w:p w:rsidR="00C94D64" w:rsidRPr="00210875" w:rsidRDefault="00C94D64" w:rsidP="00210875">
      <w:pPr>
        <w:pStyle w:val="ListParagraph"/>
        <w:widowControl w:val="0"/>
        <w:numPr>
          <w:ilvl w:val="0"/>
          <w:numId w:val="5"/>
        </w:numPr>
        <w:autoSpaceDE w:val="0"/>
        <w:autoSpaceDN w:val="0"/>
        <w:spacing w:before="120" w:after="120" w:line="360" w:lineRule="auto"/>
        <w:ind w:left="0" w:right="1" w:firstLine="0"/>
        <w:jc w:val="both"/>
        <w:rPr>
          <w:noProof/>
          <w:spacing w:val="-4"/>
          <w:sz w:val="24"/>
          <w:szCs w:val="24"/>
        </w:rPr>
      </w:pPr>
      <w:r w:rsidRPr="00210875">
        <w:rPr>
          <w:noProof/>
          <w:spacing w:val="-4"/>
          <w:sz w:val="24"/>
          <w:szCs w:val="24"/>
          <w:lang w:val="de-DE"/>
        </w:rPr>
        <w:lastRenderedPageBreak/>
        <w:t xml:space="preserve">Phạm Thị Thúy Ngọc, La Hoàng Huy và Ngô Minh Danh và cs . So sánh sự khác biệt ổ lăng quăng nguồn Aedes aegypti (L.) vào mùa mưa và mùa nắng tỉnh Bạc Liêu và Bình Dương năm 2010 – 2011. </w:t>
      </w:r>
      <w:r w:rsidRPr="00210875">
        <w:rPr>
          <w:noProof/>
          <w:spacing w:val="-4"/>
          <w:sz w:val="24"/>
          <w:szCs w:val="24"/>
        </w:rPr>
        <w:t>Tạp chí Y học dự phòng</w:t>
      </w:r>
      <w:r w:rsidR="00210875" w:rsidRPr="00210875">
        <w:rPr>
          <w:noProof/>
          <w:spacing w:val="-4"/>
          <w:sz w:val="24"/>
          <w:szCs w:val="24"/>
        </w:rPr>
        <w:t>.</w:t>
      </w:r>
      <w:r w:rsidRPr="00210875">
        <w:rPr>
          <w:noProof/>
          <w:spacing w:val="-4"/>
          <w:sz w:val="24"/>
          <w:szCs w:val="24"/>
        </w:rPr>
        <w:t xml:space="preserve"> 2013; 23(10): 130 – 131.</w:t>
      </w:r>
    </w:p>
    <w:p w:rsidR="00C94D64" w:rsidRPr="00210875" w:rsidRDefault="00C94D64" w:rsidP="00210875">
      <w:pPr>
        <w:pStyle w:val="ListParagraph"/>
        <w:widowControl w:val="0"/>
        <w:numPr>
          <w:ilvl w:val="0"/>
          <w:numId w:val="5"/>
        </w:numPr>
        <w:autoSpaceDE w:val="0"/>
        <w:autoSpaceDN w:val="0"/>
        <w:spacing w:before="120" w:after="120" w:line="360" w:lineRule="auto"/>
        <w:ind w:left="0" w:right="1" w:firstLine="0"/>
        <w:jc w:val="both"/>
        <w:rPr>
          <w:sz w:val="24"/>
          <w:szCs w:val="24"/>
        </w:rPr>
      </w:pPr>
      <w:r w:rsidRPr="00210875">
        <w:rPr>
          <w:sz w:val="24"/>
          <w:szCs w:val="24"/>
        </w:rPr>
        <w:t>Ngô Thị Hải Vân, Đặng Tuấn Đạt, Phạm Văn Lào.  Một số đặc điểm dịch tể học sốt xuất huyết Dengue tại xã Cu Huê, huyện Eakap, tỉnh DakLak. Tạp chí Y học dự phòng</w:t>
      </w:r>
      <w:r w:rsidR="00210875" w:rsidRPr="00210875">
        <w:rPr>
          <w:sz w:val="24"/>
          <w:szCs w:val="24"/>
        </w:rPr>
        <w:t>.</w:t>
      </w:r>
      <w:r w:rsidRPr="00210875">
        <w:rPr>
          <w:sz w:val="24"/>
          <w:szCs w:val="24"/>
        </w:rPr>
        <w:t xml:space="preserve"> 2013; 25(4): 17 – 22.</w:t>
      </w:r>
    </w:p>
    <w:p w:rsidR="00C94D64" w:rsidRPr="00210875" w:rsidRDefault="00C94D64" w:rsidP="00210875">
      <w:pPr>
        <w:pStyle w:val="ListParagraph"/>
        <w:widowControl w:val="0"/>
        <w:numPr>
          <w:ilvl w:val="0"/>
          <w:numId w:val="5"/>
        </w:numPr>
        <w:autoSpaceDE w:val="0"/>
        <w:autoSpaceDN w:val="0"/>
        <w:spacing w:before="120" w:after="120" w:line="360" w:lineRule="auto"/>
        <w:ind w:left="0" w:right="1" w:firstLine="0"/>
        <w:jc w:val="both"/>
        <w:rPr>
          <w:sz w:val="24"/>
          <w:szCs w:val="24"/>
          <w:lang w:val="vi-VN"/>
        </w:rPr>
      </w:pPr>
      <w:r w:rsidRPr="00210875">
        <w:rPr>
          <w:sz w:val="24"/>
          <w:szCs w:val="24"/>
          <w:lang w:val="vi-VN"/>
        </w:rPr>
        <w:t xml:space="preserve">Đặng Ngọc Chánh, Lê Ngọc Diệp, Lê Việt Anh và cs. Nghiên cứu  mối liên quan </w:t>
      </w:r>
      <w:r w:rsidRPr="00210875">
        <w:rPr>
          <w:spacing w:val="-4"/>
          <w:sz w:val="24"/>
          <w:szCs w:val="24"/>
          <w:lang w:val="vi-VN"/>
        </w:rPr>
        <w:t>liên quan giữa vector sốt xuất huyết và biến đổi khí hậu tại 4 xã ven biển tỉnh Bến Tre năm 2011. Báo cáo khoa học . Viện Vệ Sinh Y tế Công Cộng. 2012; 16 (3): 1 – 7.</w:t>
      </w:r>
    </w:p>
    <w:p w:rsidR="00C94D64" w:rsidRPr="00210875" w:rsidRDefault="00C94D64" w:rsidP="00210875">
      <w:pPr>
        <w:pStyle w:val="ListParagraph"/>
        <w:widowControl w:val="0"/>
        <w:numPr>
          <w:ilvl w:val="0"/>
          <w:numId w:val="5"/>
        </w:numPr>
        <w:autoSpaceDE w:val="0"/>
        <w:autoSpaceDN w:val="0"/>
        <w:spacing w:before="120" w:after="120" w:line="360" w:lineRule="auto"/>
        <w:ind w:left="0" w:right="1" w:firstLine="0"/>
        <w:jc w:val="both"/>
        <w:rPr>
          <w:sz w:val="24"/>
          <w:szCs w:val="24"/>
          <w:lang w:val="vi-VN"/>
        </w:rPr>
      </w:pPr>
      <w:r w:rsidRPr="00210875">
        <w:rPr>
          <w:sz w:val="24"/>
          <w:szCs w:val="24"/>
          <w:lang w:val="vi-VN"/>
        </w:rPr>
        <w:t>Lê Đăng Ngạn, Hà Văn Phước. Tương quan giữa các chỉ số muỗi, lăng quăng Aedes và bệnh sốt xuất huyết dengue tỉnh Tiền Giang năm 2012.  Kỷ yếu hội nghị khoa học y tế dự phòng khu vực phía Nam năm 2013</w:t>
      </w:r>
      <w:r w:rsidR="00210875" w:rsidRPr="00210875">
        <w:rPr>
          <w:sz w:val="24"/>
          <w:szCs w:val="24"/>
        </w:rPr>
        <w:t>:</w:t>
      </w:r>
      <w:r w:rsidRPr="00210875">
        <w:rPr>
          <w:sz w:val="24"/>
          <w:szCs w:val="24"/>
          <w:lang w:val="vi-VN"/>
        </w:rPr>
        <w:t xml:space="preserve"> 43 – 44.</w:t>
      </w:r>
    </w:p>
    <w:p w:rsidR="00C94D64" w:rsidRPr="00210875" w:rsidRDefault="00C94D64" w:rsidP="00210875">
      <w:pPr>
        <w:pStyle w:val="ListParagraph"/>
        <w:widowControl w:val="0"/>
        <w:numPr>
          <w:ilvl w:val="0"/>
          <w:numId w:val="5"/>
        </w:numPr>
        <w:autoSpaceDE w:val="0"/>
        <w:autoSpaceDN w:val="0"/>
        <w:spacing w:before="120" w:after="120" w:line="360" w:lineRule="auto"/>
        <w:ind w:left="0" w:right="1" w:firstLine="0"/>
        <w:jc w:val="both"/>
        <w:rPr>
          <w:noProof/>
          <w:sz w:val="24"/>
          <w:szCs w:val="24"/>
          <w:lang w:val="vi-VN"/>
        </w:rPr>
      </w:pPr>
      <w:r w:rsidRPr="00210875">
        <w:rPr>
          <w:sz w:val="24"/>
          <w:szCs w:val="24"/>
          <w:lang w:val="vi-VN"/>
        </w:rPr>
        <w:t>Phạm Thị Nhã Trúc. Nghiên cứu giải pháp can thiệp nhằm giảm nguy cơ sốt xuất huyết dengue tại huyện Giá Rai, tỉnh Bạc Liêu. Luận án Tiến sĩ Y hoc, Trường Đại học Y tế Công cộng</w:t>
      </w:r>
      <w:r w:rsidR="00210875" w:rsidRPr="00210875">
        <w:rPr>
          <w:sz w:val="24"/>
          <w:szCs w:val="24"/>
        </w:rPr>
        <w:t>.</w:t>
      </w:r>
      <w:r w:rsidRPr="00210875">
        <w:rPr>
          <w:sz w:val="24"/>
          <w:szCs w:val="24"/>
          <w:lang w:val="vi-VN"/>
        </w:rPr>
        <w:t xml:space="preserve"> 2014</w:t>
      </w:r>
      <w:r w:rsidR="00210875" w:rsidRPr="00210875">
        <w:rPr>
          <w:sz w:val="24"/>
          <w:szCs w:val="24"/>
        </w:rPr>
        <w:t xml:space="preserve">: </w:t>
      </w:r>
      <w:r w:rsidRPr="00210875">
        <w:rPr>
          <w:sz w:val="24"/>
          <w:szCs w:val="24"/>
          <w:lang w:val="vi-VN"/>
        </w:rPr>
        <w:t>60-61.</w:t>
      </w:r>
    </w:p>
    <w:p w:rsidR="004A0318" w:rsidRPr="00210875" w:rsidRDefault="004A0318" w:rsidP="00210875">
      <w:pPr>
        <w:spacing w:line="360" w:lineRule="auto"/>
        <w:jc w:val="both"/>
        <w:rPr>
          <w:sz w:val="24"/>
          <w:lang w:val="vi-VN"/>
        </w:rPr>
      </w:pPr>
    </w:p>
    <w:p w:rsidR="004A0318" w:rsidRPr="00210875" w:rsidRDefault="004A0318" w:rsidP="00210875">
      <w:pPr>
        <w:spacing w:line="360" w:lineRule="auto"/>
        <w:jc w:val="both"/>
        <w:rPr>
          <w:sz w:val="24"/>
          <w:lang w:val="vi-VN"/>
        </w:rPr>
      </w:pPr>
    </w:p>
    <w:p w:rsidR="004A0318" w:rsidRPr="00210875" w:rsidRDefault="00C94D64" w:rsidP="00210875">
      <w:pPr>
        <w:spacing w:line="360" w:lineRule="auto"/>
        <w:jc w:val="both"/>
        <w:rPr>
          <w:b/>
          <w:sz w:val="24"/>
        </w:rPr>
      </w:pPr>
      <w:r w:rsidRPr="00210875">
        <w:rPr>
          <w:b/>
          <w:sz w:val="24"/>
        </w:rPr>
        <w:t xml:space="preserve">The relationship between dengue vector and </w:t>
      </w:r>
      <w:r w:rsidR="004B3691">
        <w:rPr>
          <w:b/>
          <w:sz w:val="24"/>
        </w:rPr>
        <w:t>microclimate</w:t>
      </w:r>
      <w:r w:rsidRPr="00210875">
        <w:rPr>
          <w:b/>
          <w:sz w:val="24"/>
        </w:rPr>
        <w:t xml:space="preserve"> factors in Ha Tinh province</w:t>
      </w:r>
    </w:p>
    <w:p w:rsidR="004A0318" w:rsidRPr="00210875" w:rsidRDefault="004A0318" w:rsidP="00210875">
      <w:pPr>
        <w:spacing w:after="0" w:line="360" w:lineRule="auto"/>
        <w:jc w:val="both"/>
        <w:rPr>
          <w:b/>
          <w:sz w:val="24"/>
        </w:rPr>
      </w:pPr>
      <w:r w:rsidRPr="00210875">
        <w:rPr>
          <w:b/>
          <w:sz w:val="24"/>
        </w:rPr>
        <w:t>Nguyen Luong Tam, Nguyen Chi Thanh, Nguyen Chi Trung, Nguyen Cong Hieu, Ho Thi Tu</w:t>
      </w:r>
    </w:p>
    <w:p w:rsidR="004A0318" w:rsidRPr="00210875" w:rsidRDefault="004A0318" w:rsidP="00210875">
      <w:pPr>
        <w:spacing w:after="0" w:line="360" w:lineRule="auto"/>
        <w:jc w:val="both"/>
        <w:rPr>
          <w:b/>
          <w:i/>
          <w:iCs/>
          <w:sz w:val="24"/>
        </w:rPr>
      </w:pPr>
      <w:r w:rsidRPr="00210875">
        <w:rPr>
          <w:b/>
          <w:i/>
          <w:iCs/>
          <w:sz w:val="24"/>
        </w:rPr>
        <w:t>Ha Tinh Center for Disease Control and Prevention</w:t>
      </w:r>
    </w:p>
    <w:p w:rsidR="004A0318" w:rsidRPr="00210875" w:rsidRDefault="004A0318" w:rsidP="00210875">
      <w:pPr>
        <w:spacing w:line="360" w:lineRule="auto"/>
        <w:jc w:val="both"/>
        <w:rPr>
          <w:sz w:val="24"/>
        </w:rPr>
      </w:pPr>
      <w:r w:rsidRPr="00210875">
        <w:rPr>
          <w:sz w:val="24"/>
        </w:rPr>
        <w:t xml:space="preserve">This is a cross-sectional study conducted in 13 communes/wards of Ha Tinh province from </w:t>
      </w:r>
      <w:r w:rsidRPr="00827E9C">
        <w:rPr>
          <w:sz w:val="24"/>
          <w:highlight w:val="yellow"/>
        </w:rPr>
        <w:t xml:space="preserve">September 2019 to </w:t>
      </w:r>
      <w:r w:rsidR="006F26D0">
        <w:rPr>
          <w:sz w:val="24"/>
          <w:highlight w:val="yellow"/>
        </w:rPr>
        <w:t>August</w:t>
      </w:r>
      <w:r w:rsidRPr="00210875">
        <w:rPr>
          <w:sz w:val="24"/>
        </w:rPr>
        <w:t xml:space="preserve">2020 to explore the relationship between dengue vector transmission and </w:t>
      </w:r>
      <w:r w:rsidR="004B3691">
        <w:rPr>
          <w:sz w:val="24"/>
        </w:rPr>
        <w:t>microclimate</w:t>
      </w:r>
      <w:r w:rsidRPr="00210875">
        <w:rPr>
          <w:sz w:val="24"/>
        </w:rPr>
        <w:t xml:space="preserve"> factors. The study collected weather data from the provincial hydro-meteorological center and collected samples of larvae and larvae every month from 13 communes/wards in 13 districts/towns / cities across the province. There was a total of 7800 vector sample collections. Analysis of the correlation coefficient showed a statistically significant association between monthly temperature, rainfall, humidity, and</w:t>
      </w:r>
      <w:r w:rsidR="004B3691">
        <w:rPr>
          <w:sz w:val="24"/>
        </w:rPr>
        <w:t xml:space="preserve"> Aedes</w:t>
      </w:r>
      <w:r w:rsidRPr="00210875">
        <w:rPr>
          <w:sz w:val="24"/>
        </w:rPr>
        <w:t xml:space="preserve"> mosquito density index (p &lt;0.05). Risk communication should pay attention to the forecast of changes in </w:t>
      </w:r>
      <w:r w:rsidR="004B3691">
        <w:rPr>
          <w:sz w:val="24"/>
        </w:rPr>
        <w:t>microclimate</w:t>
      </w:r>
      <w:r w:rsidRPr="00210875">
        <w:rPr>
          <w:sz w:val="24"/>
        </w:rPr>
        <w:t>factors such as rainfall, humidity, and temperature to have a plan to prevent the development of dengue vectors.</w:t>
      </w:r>
    </w:p>
    <w:p w:rsidR="004A0318" w:rsidRPr="00210875" w:rsidRDefault="004A0318" w:rsidP="00210875">
      <w:pPr>
        <w:spacing w:line="360" w:lineRule="auto"/>
        <w:jc w:val="both"/>
        <w:rPr>
          <w:sz w:val="24"/>
        </w:rPr>
      </w:pPr>
      <w:r w:rsidRPr="00210875">
        <w:rPr>
          <w:b/>
          <w:sz w:val="24"/>
        </w:rPr>
        <w:t>Keywords:</w:t>
      </w:r>
      <w:r w:rsidRPr="00210875">
        <w:rPr>
          <w:sz w:val="24"/>
        </w:rPr>
        <w:t xml:space="preserve"> Dengue fever</w:t>
      </w:r>
      <w:r w:rsidR="00210875">
        <w:rPr>
          <w:sz w:val="24"/>
        </w:rPr>
        <w:t>;</w:t>
      </w:r>
      <w:r w:rsidRPr="00210875">
        <w:rPr>
          <w:sz w:val="24"/>
        </w:rPr>
        <w:t xml:space="preserve"> Aedes mosquito</w:t>
      </w:r>
      <w:r w:rsidR="00210875">
        <w:rPr>
          <w:sz w:val="24"/>
        </w:rPr>
        <w:t>;</w:t>
      </w:r>
      <w:r w:rsidRPr="00210875">
        <w:rPr>
          <w:sz w:val="24"/>
        </w:rPr>
        <w:t xml:space="preserve"> temperature</w:t>
      </w:r>
      <w:r w:rsidR="00210875">
        <w:rPr>
          <w:sz w:val="24"/>
        </w:rPr>
        <w:t>;</w:t>
      </w:r>
      <w:r w:rsidRPr="00210875">
        <w:rPr>
          <w:sz w:val="24"/>
        </w:rPr>
        <w:t xml:space="preserve"> humidity</w:t>
      </w:r>
      <w:r w:rsidR="00210875">
        <w:rPr>
          <w:sz w:val="24"/>
        </w:rPr>
        <w:t>;</w:t>
      </w:r>
      <w:r w:rsidRPr="00210875">
        <w:rPr>
          <w:sz w:val="24"/>
        </w:rPr>
        <w:t xml:space="preserve"> rainfall</w:t>
      </w:r>
    </w:p>
    <w:p w:rsidR="004C7D3F" w:rsidRPr="00210875" w:rsidRDefault="004C7D3F" w:rsidP="00210875">
      <w:pPr>
        <w:spacing w:before="120" w:after="120" w:line="360" w:lineRule="auto"/>
        <w:ind w:firstLine="284"/>
        <w:jc w:val="both"/>
        <w:rPr>
          <w:b/>
          <w:sz w:val="24"/>
        </w:rPr>
      </w:pPr>
    </w:p>
    <w:p w:rsidR="004A0318" w:rsidRPr="00210875" w:rsidRDefault="004A0318" w:rsidP="00210875">
      <w:pPr>
        <w:spacing w:line="360" w:lineRule="auto"/>
        <w:rPr>
          <w:rFonts w:eastAsia="Yu Gothic"/>
          <w:sz w:val="24"/>
        </w:rPr>
      </w:pPr>
    </w:p>
    <w:p w:rsidR="004A0318" w:rsidRPr="00210875" w:rsidRDefault="004A0318" w:rsidP="00210875">
      <w:pPr>
        <w:spacing w:line="360" w:lineRule="auto"/>
        <w:rPr>
          <w:rFonts w:eastAsia="Yu Gothic"/>
          <w:sz w:val="24"/>
        </w:rPr>
      </w:pPr>
    </w:p>
    <w:p w:rsidR="004A0318" w:rsidRPr="00210875" w:rsidRDefault="004A0318" w:rsidP="00210875">
      <w:pPr>
        <w:spacing w:line="360" w:lineRule="auto"/>
        <w:rPr>
          <w:rFonts w:eastAsia="Yu Gothic"/>
          <w:sz w:val="24"/>
        </w:rPr>
      </w:pPr>
    </w:p>
    <w:p w:rsidR="004A0318" w:rsidRPr="00210875" w:rsidRDefault="004A0318" w:rsidP="00210875">
      <w:pPr>
        <w:spacing w:line="360" w:lineRule="auto"/>
        <w:rPr>
          <w:rFonts w:eastAsia="Yu Gothic"/>
          <w:sz w:val="24"/>
        </w:rPr>
      </w:pPr>
    </w:p>
    <w:p w:rsidR="004A0318" w:rsidRPr="00210875" w:rsidRDefault="004A0318" w:rsidP="00210875">
      <w:pPr>
        <w:spacing w:line="360" w:lineRule="auto"/>
        <w:rPr>
          <w:rFonts w:eastAsia="Yu Gothic"/>
          <w:sz w:val="24"/>
        </w:rPr>
      </w:pPr>
    </w:p>
    <w:p w:rsidR="004A0318" w:rsidRPr="00210875" w:rsidRDefault="004A0318" w:rsidP="00210875">
      <w:pPr>
        <w:spacing w:line="360" w:lineRule="auto"/>
        <w:rPr>
          <w:rFonts w:eastAsia="Yu Gothic"/>
          <w:sz w:val="24"/>
        </w:rPr>
      </w:pPr>
    </w:p>
    <w:p w:rsidR="001016B9" w:rsidRPr="00210875" w:rsidRDefault="001016B9" w:rsidP="00210875">
      <w:pPr>
        <w:spacing w:line="360" w:lineRule="auto"/>
        <w:jc w:val="both"/>
        <w:rPr>
          <w:b/>
          <w:sz w:val="24"/>
        </w:rPr>
      </w:pPr>
    </w:p>
    <w:sectPr w:rsidR="001016B9" w:rsidRPr="00210875" w:rsidSect="00210875">
      <w:footerReference w:type="default" r:id="rId8"/>
      <w:pgSz w:w="11906" w:h="16838" w:code="9"/>
      <w:pgMar w:top="1134" w:right="1134" w:bottom="1134" w:left="1701" w:header="709" w:footer="0" w:gutter="0"/>
      <w:cols w:space="720"/>
      <w:docGrid w:linePitch="38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dmin" w:date="2020-12-29T08:44:00Z" w:initials="A">
    <w:p w:rsidR="0070749F" w:rsidRPr="00F3298C" w:rsidRDefault="0070749F" w:rsidP="007C2379">
      <w:pPr>
        <w:pStyle w:val="CommentText"/>
        <w:rPr>
          <w:lang w:val="vi-VN"/>
        </w:rPr>
      </w:pPr>
      <w:r>
        <w:rPr>
          <w:rStyle w:val="CommentReference"/>
        </w:rPr>
        <w:annotationRef/>
      </w:r>
      <w:r>
        <w:rPr>
          <w:lang w:val="vi-VN"/>
        </w:rPr>
        <w:t>Các nội dung bên trong từ tháng 9 2019-8-2020????</w:t>
      </w:r>
    </w:p>
    <w:p w:rsidR="0070749F" w:rsidRDefault="0070749F">
      <w:pPr>
        <w:pStyle w:val="CommentText"/>
      </w:pPr>
    </w:p>
  </w:comment>
  <w:comment w:id="1" w:author="Admin" w:date="2021-01-11T08:19:00Z" w:initials="A">
    <w:p w:rsidR="0070749F" w:rsidRDefault="0070749F">
      <w:pPr>
        <w:pStyle w:val="CommentText"/>
      </w:pPr>
      <w:r>
        <w:rPr>
          <w:rStyle w:val="CommentReference"/>
        </w:rPr>
        <w:annotationRef/>
      </w:r>
      <w:r>
        <w:t>Theo Hợp đồng thực hiện đề tài số 951/HĐ-SKHCN thời gian thực hiện đề tài 14 tháng từ tháng 8/2019-9/2020, trong đó thời gian thu thập số liệu từ tháng 9/2019-8/2020, tháng 10/2020 báo cáo kết quả.</w:t>
      </w:r>
    </w:p>
  </w:comment>
  <w:comment w:id="2" w:author="Admin" w:date="2021-01-11T08:43:00Z" w:initials="A">
    <w:p w:rsidR="0070749F" w:rsidRDefault="0070749F">
      <w:pPr>
        <w:pStyle w:val="CommentText"/>
      </w:pPr>
      <w:r>
        <w:rPr>
          <w:rStyle w:val="CommentReference"/>
        </w:rPr>
        <w:annotationRef/>
      </w:r>
      <w:r>
        <w:t>Muỗi Aedes bao gồm muỗi Aedes aegypti và Aedes albopictus</w:t>
      </w:r>
    </w:p>
  </w:comment>
  <w:comment w:id="4" w:author="Admin" w:date="2020-12-29T08:45:00Z" w:initials="A">
    <w:p w:rsidR="0070749F" w:rsidRPr="00731955" w:rsidRDefault="0070749F" w:rsidP="007C2379">
      <w:pPr>
        <w:pStyle w:val="CommentText"/>
        <w:rPr>
          <w:lang w:val="vi-VN"/>
        </w:rPr>
      </w:pPr>
      <w:r>
        <w:rPr>
          <w:rStyle w:val="CommentReference"/>
        </w:rPr>
        <w:annotationRef/>
      </w:r>
      <w:r>
        <w:rPr>
          <w:rStyle w:val="CommentReference"/>
        </w:rPr>
        <w:annotationRef/>
      </w:r>
      <w:r>
        <w:rPr>
          <w:lang w:val="vi-VN"/>
        </w:rPr>
        <w:t>Cần liệt kê tên xã và huyện có xã nghiên cứu</w:t>
      </w:r>
    </w:p>
    <w:p w:rsidR="0070749F" w:rsidRDefault="0070749F">
      <w:pPr>
        <w:pStyle w:val="CommentText"/>
      </w:pPr>
    </w:p>
  </w:comment>
  <w:comment w:id="5" w:author="Admin" w:date="2020-12-29T08:45:00Z" w:initials="A">
    <w:p w:rsidR="0070749F" w:rsidRPr="00D67C0A" w:rsidRDefault="0070749F" w:rsidP="007C2379">
      <w:pPr>
        <w:pStyle w:val="CommentText"/>
      </w:pPr>
      <w:r>
        <w:rPr>
          <w:rStyle w:val="CommentReference"/>
        </w:rPr>
        <w:annotationRef/>
      </w:r>
      <w:r>
        <w:rPr>
          <w:lang w:val="vi-VN"/>
        </w:rPr>
        <w:t>Tại sao lại không thực hiện điều tra theo hướng dẫn của Bộ Y tế QĐ 3711?)</w:t>
      </w:r>
      <w:r>
        <w:t xml:space="preserve"> làm rõ dưới phần bàn luận</w:t>
      </w:r>
    </w:p>
    <w:p w:rsidR="0070749F" w:rsidRDefault="0070749F">
      <w:pPr>
        <w:pStyle w:val="CommentText"/>
      </w:pPr>
    </w:p>
  </w:comment>
  <w:comment w:id="6" w:author="Admin" w:date="2021-01-11T11:09:00Z" w:initials="A">
    <w:p w:rsidR="0070749F" w:rsidRDefault="0070749F" w:rsidP="000F1F71">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CommentReference"/>
        </w:rPr>
        <w:annotationRef/>
      </w:r>
      <w:r>
        <w:t xml:space="preserve">Theo QĐ 3711 điều tra 30 HGĐ 1 tháng và </w:t>
      </w:r>
      <w:bookmarkStart w:id="7" w:name="_Hlk61271876"/>
      <w:r>
        <w:t>Quyết định 2155/1999/QĐ-BYT điều tra 50 HGĐ</w:t>
      </w:r>
      <w:bookmarkEnd w:id="7"/>
      <w:r>
        <w:t xml:space="preserve">, tuy nhiên để tăng tính đại diện và tính chính xác,trong nguồn lực cho phép của dự án chúng tối chọn 50 HGĐ/1 lần/tháng.  </w:t>
      </w:r>
    </w:p>
    <w:p w:rsidR="0070749F" w:rsidRDefault="0070749F">
      <w:pPr>
        <w:pStyle w:val="CommentText"/>
      </w:pPr>
    </w:p>
  </w:comment>
  <w:comment w:id="8" w:author="Admin" w:date="2020-12-29T08:45:00Z" w:initials="A">
    <w:p w:rsidR="0070749F" w:rsidRDefault="0070749F">
      <w:pPr>
        <w:pStyle w:val="CommentText"/>
      </w:pPr>
      <w:r>
        <w:rPr>
          <w:rStyle w:val="CommentReference"/>
        </w:rPr>
        <w:annotationRef/>
      </w:r>
      <w:r>
        <w:rPr>
          <w:lang w:val="vi-VN"/>
        </w:rPr>
        <w:t>Chọn xã điểm rồi lại chọn ngẫu nhiên nghĩa là sao?</w:t>
      </w:r>
    </w:p>
  </w:comment>
  <w:comment w:id="9" w:author="Admin" w:date="2021-01-11T16:15:00Z" w:initials="A">
    <w:p w:rsidR="0070749F" w:rsidRDefault="0070749F">
      <w:pPr>
        <w:pStyle w:val="CommentText"/>
      </w:pPr>
      <w:r>
        <w:rPr>
          <w:rStyle w:val="CommentReference"/>
        </w:rPr>
        <w:annotationRef/>
      </w:r>
      <w:r>
        <w:t>Nghiên cứu sử dụng phương pháp chọn mẫu ngầu nhiên nhiều giai đoạn</w:t>
      </w:r>
    </w:p>
  </w:comment>
  <w:comment w:id="10" w:author="Admin" w:date="2020-12-29T08:45:00Z" w:initials="A">
    <w:p w:rsidR="0070749F" w:rsidRDefault="0070749F">
      <w:pPr>
        <w:pStyle w:val="CommentText"/>
      </w:pPr>
      <w:r>
        <w:rPr>
          <w:rStyle w:val="CommentReference"/>
        </w:rPr>
        <w:annotationRef/>
      </w:r>
      <w:r>
        <w:rPr>
          <w:lang w:val="vi-VN"/>
        </w:rPr>
        <w:t>Các thôn tổ này có phải trọng điểm SXHD không?</w:t>
      </w:r>
    </w:p>
  </w:comment>
  <w:comment w:id="11" w:author="Admin" w:date="2021-01-11T13:47:00Z" w:initials="A">
    <w:p w:rsidR="0070749F" w:rsidRDefault="0070749F">
      <w:pPr>
        <w:pStyle w:val="CommentText"/>
      </w:pPr>
      <w:r>
        <w:rPr>
          <w:rStyle w:val="CommentReference"/>
        </w:rPr>
        <w:annotationRef/>
      </w:r>
      <w:r>
        <w:t>Các thôn, tổ này đươc chọn ngẫu nhiên theo từng tháng, không phải là những thôn trọng điểm.</w:t>
      </w:r>
    </w:p>
  </w:comment>
  <w:comment w:id="12" w:author="Admin" w:date="2020-12-29T08:45:00Z" w:initials="A">
    <w:p w:rsidR="0070749F" w:rsidRPr="00731955" w:rsidRDefault="0070749F" w:rsidP="007C2379">
      <w:pPr>
        <w:pStyle w:val="CommentText"/>
        <w:rPr>
          <w:lang w:val="vi-VN"/>
        </w:rPr>
      </w:pPr>
      <w:r>
        <w:rPr>
          <w:rStyle w:val="CommentReference"/>
        </w:rPr>
        <w:annotationRef/>
      </w:r>
      <w:r>
        <w:rPr>
          <w:rStyle w:val="CommentReference"/>
        </w:rPr>
        <w:annotationRef/>
      </w:r>
      <w:r>
        <w:rPr>
          <w:lang w:val="vi-VN"/>
        </w:rPr>
        <w:t>Như vậy là các hộ GS không giống nhau của các đợt giám sát? Vậy có bao nhoeeu hộ trùng và bao nhiêu hộ mới?</w:t>
      </w:r>
    </w:p>
    <w:p w:rsidR="0070749F" w:rsidRDefault="0070749F">
      <w:pPr>
        <w:pStyle w:val="CommentText"/>
      </w:pPr>
    </w:p>
  </w:comment>
  <w:comment w:id="13" w:author="Admin" w:date="2021-01-11T15:03:00Z" w:initials="A">
    <w:p w:rsidR="0070749F" w:rsidRDefault="0070749F">
      <w:pPr>
        <w:pStyle w:val="CommentText"/>
      </w:pPr>
      <w:r>
        <w:rPr>
          <w:rStyle w:val="CommentReference"/>
        </w:rPr>
        <w:annotationRef/>
      </w:r>
      <w:r>
        <w:t>Trong tổng số 7800 HGĐ điều tra trong 12 tháng không có HGĐ trùng nhau</w:t>
      </w:r>
    </w:p>
  </w:comment>
  <w:comment w:id="14" w:author="Admin" w:date="2020-12-29T08:46:00Z" w:initials="A">
    <w:p w:rsidR="0070749F" w:rsidRDefault="0070749F">
      <w:pPr>
        <w:pStyle w:val="CommentText"/>
      </w:pPr>
      <w:r>
        <w:rPr>
          <w:rStyle w:val="CommentReference"/>
        </w:rPr>
        <w:annotationRef/>
      </w:r>
      <w:r>
        <w:rPr>
          <w:lang w:val="vi-VN"/>
        </w:rPr>
        <w:t>Đã điều tra 50 hộ rồi thì giá trị này có ý nghĩa gì?</w:t>
      </w:r>
    </w:p>
  </w:comment>
  <w:comment w:id="15" w:author="Admin" w:date="2020-12-29T08:46:00Z" w:initials="A">
    <w:p w:rsidR="0070749F" w:rsidRDefault="0070749F">
      <w:pPr>
        <w:pStyle w:val="CommentText"/>
      </w:pPr>
      <w:r>
        <w:rPr>
          <w:rStyle w:val="CommentReference"/>
        </w:rPr>
        <w:annotationRef/>
      </w:r>
      <w:r>
        <w:rPr>
          <w:lang w:val="vi-VN"/>
        </w:rPr>
        <w:t>Số mắc của cả tỉnh hay số mắc của 13 xã?</w:t>
      </w:r>
    </w:p>
  </w:comment>
  <w:comment w:id="16" w:author="Admin" w:date="2021-01-11T15:07:00Z" w:initials="A">
    <w:p w:rsidR="0070749F" w:rsidRDefault="0070749F">
      <w:pPr>
        <w:pStyle w:val="CommentText"/>
      </w:pPr>
      <w:r>
        <w:rPr>
          <w:rStyle w:val="CommentReference"/>
        </w:rPr>
        <w:annotationRef/>
      </w:r>
      <w:r>
        <w:t>Tổng số ca mắc SXHD của toàn tỉnh theo từng tháng</w:t>
      </w:r>
    </w:p>
  </w:comment>
  <w:comment w:id="17" w:author="Admin" w:date="2020-12-29T08:46:00Z" w:initials="A">
    <w:p w:rsidR="0070749F" w:rsidRPr="00731955" w:rsidRDefault="0070749F" w:rsidP="007C2379">
      <w:pPr>
        <w:pStyle w:val="CommentText"/>
        <w:rPr>
          <w:lang w:val="vi-VN"/>
        </w:rPr>
      </w:pPr>
      <w:r>
        <w:rPr>
          <w:rStyle w:val="CommentReference"/>
        </w:rPr>
        <w:annotationRef/>
      </w:r>
      <w:r>
        <w:rPr>
          <w:rStyle w:val="CommentReference"/>
        </w:rPr>
        <w:annotationRef/>
      </w:r>
      <w:r>
        <w:rPr>
          <w:lang w:val="vi-VN"/>
        </w:rPr>
        <w:t>Số liệu này chỉ lấy cho 13 xã nghiên cứu hay cho bao nhiêu huyện thị??</w:t>
      </w:r>
    </w:p>
    <w:p w:rsidR="0070749F" w:rsidRDefault="0070749F">
      <w:pPr>
        <w:pStyle w:val="CommentText"/>
      </w:pPr>
    </w:p>
  </w:comment>
  <w:comment w:id="18" w:author="Admin" w:date="2021-01-11T14:23:00Z" w:initials="A">
    <w:p w:rsidR="0070749F" w:rsidRDefault="0070749F">
      <w:pPr>
        <w:pStyle w:val="CommentText"/>
      </w:pPr>
      <w:r>
        <w:rPr>
          <w:rStyle w:val="CommentReference"/>
        </w:rPr>
        <w:annotationRef/>
      </w:r>
      <w:r>
        <w:t>Số liệu ca mắc SXHD tính chung cho cả tỉnh theo từng tháng.</w:t>
      </w:r>
    </w:p>
  </w:comment>
  <w:comment w:id="20" w:author="Admin" w:date="2020-12-29T08:46:00Z" w:initials="A">
    <w:p w:rsidR="0070749F" w:rsidRDefault="0070749F">
      <w:pPr>
        <w:pStyle w:val="CommentText"/>
      </w:pPr>
      <w:r>
        <w:rPr>
          <w:rStyle w:val="CommentReference"/>
        </w:rPr>
        <w:annotationRef/>
      </w:r>
      <w:r>
        <w:rPr>
          <w:lang w:val="vi-VN"/>
        </w:rPr>
        <w:t>Số ca mắc của bao nhiêu xã/huyện thị hay cả tỉnh?</w:t>
      </w:r>
    </w:p>
  </w:comment>
  <w:comment w:id="21" w:author="Admin" w:date="2021-01-11T14:45:00Z" w:initials="A">
    <w:p w:rsidR="0070749F" w:rsidRDefault="0070749F">
      <w:pPr>
        <w:pStyle w:val="CommentText"/>
      </w:pPr>
      <w:r>
        <w:rPr>
          <w:rStyle w:val="CommentReference"/>
        </w:rPr>
        <w:annotationRef/>
      </w:r>
      <w:r>
        <w:t>Tổng số ca mắc SXHD tính chung cho cả tỉnh</w:t>
      </w:r>
    </w:p>
  </w:comment>
  <w:comment w:id="22" w:author="Admin" w:date="2020-12-29T08:48:00Z" w:initials="A">
    <w:p w:rsidR="0070749F" w:rsidRDefault="0070749F">
      <w:pPr>
        <w:pStyle w:val="CommentText"/>
      </w:pPr>
      <w:r>
        <w:rPr>
          <w:rStyle w:val="CommentReference"/>
        </w:rPr>
        <w:annotationRef/>
      </w:r>
      <w:r>
        <w:t>Các từ viết tắt trong bảng cần được chú thích dưới bảng</w:t>
      </w:r>
    </w:p>
  </w:comment>
  <w:comment w:id="23" w:author="Admin" w:date="2021-01-11T14:32:00Z" w:initials="A">
    <w:p w:rsidR="0070749F" w:rsidRDefault="0070749F">
      <w:pPr>
        <w:pStyle w:val="CommentText"/>
      </w:pPr>
      <w:r>
        <w:rPr>
          <w:rStyle w:val="CommentReference"/>
        </w:rPr>
        <w:annotationRef/>
      </w:r>
    </w:p>
  </w:comment>
  <w:comment w:id="24" w:author="Admin" w:date="2020-12-29T08:46:00Z" w:initials="A">
    <w:p w:rsidR="0070749F" w:rsidRPr="00E3022A" w:rsidRDefault="0070749F" w:rsidP="007C2379">
      <w:pPr>
        <w:pStyle w:val="CommentText"/>
        <w:rPr>
          <w:lang w:val="vi-VN"/>
        </w:rPr>
      </w:pPr>
      <w:r>
        <w:rPr>
          <w:rStyle w:val="CommentReference"/>
        </w:rPr>
        <w:annotationRef/>
      </w:r>
      <w:r>
        <w:rPr>
          <w:lang w:val="vi-VN"/>
        </w:rPr>
        <w:t>Chỉ sô MĐM rất thấp mà có nhiều bệnh nhân?</w:t>
      </w:r>
    </w:p>
    <w:p w:rsidR="0070749F" w:rsidRDefault="0070749F">
      <w:pPr>
        <w:pStyle w:val="CommentText"/>
      </w:pPr>
    </w:p>
  </w:comment>
  <w:comment w:id="25" w:author="Admin" w:date="2021-01-11T14:45:00Z" w:initials="A">
    <w:p w:rsidR="0070749F" w:rsidRDefault="0070749F">
      <w:pPr>
        <w:pStyle w:val="CommentText"/>
      </w:pPr>
      <w:r>
        <w:rPr>
          <w:rStyle w:val="CommentReference"/>
        </w:rPr>
        <w:annotationRef/>
      </w:r>
      <w:r>
        <w:t>Tại thời điểm nghiên cứu, các ca mắc SXHD chủ yếu là các ca SXHD ngoại lai từ các tỉnh khác về. Tại Hà Tĩnh xuất hiện các ổ dịch tại các xã đều bắt nguồn từ các ca SXHD ngoại lai từ tỉnh khác di chuyển về Hà Tĩnh.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9918F47" w15:done="0"/>
  <w15:commentEx w15:paraId="2323AD63" w15:paraIdParent="59918F47" w15:done="0"/>
  <w15:commentEx w15:paraId="704C7975" w15:done="0"/>
  <w15:commentEx w15:paraId="0825B79E" w15:done="0"/>
  <w15:commentEx w15:paraId="684A36D9" w15:done="0"/>
  <w15:commentEx w15:paraId="6F82D8E7" w15:paraIdParent="684A36D9" w15:done="0"/>
  <w15:commentEx w15:paraId="5BE8FBF9" w15:done="0"/>
  <w15:commentEx w15:paraId="5C4E1072" w15:paraIdParent="5BE8FBF9" w15:done="0"/>
  <w15:commentEx w15:paraId="68A2AD14" w15:done="0"/>
  <w15:commentEx w15:paraId="558EF341" w15:paraIdParent="68A2AD14" w15:done="0"/>
  <w15:commentEx w15:paraId="3DB9542A" w15:done="0"/>
  <w15:commentEx w15:paraId="42CC1A68" w15:paraIdParent="3DB9542A" w15:done="0"/>
  <w15:commentEx w15:paraId="5BE7FF35" w15:done="0"/>
  <w15:commentEx w15:paraId="692C62E1" w15:done="0"/>
  <w15:commentEx w15:paraId="1D893A3A" w15:paraIdParent="692C62E1" w15:done="0"/>
  <w15:commentEx w15:paraId="63E4E0E2" w15:done="0"/>
  <w15:commentEx w15:paraId="1C07D694" w15:paraIdParent="63E4E0E2" w15:done="0"/>
  <w15:commentEx w15:paraId="6CB0BD0B" w15:done="0"/>
  <w15:commentEx w15:paraId="30A609F3" w15:paraIdParent="6CB0BD0B" w15:done="0"/>
  <w15:commentEx w15:paraId="1F61DC83" w15:done="0"/>
  <w15:commentEx w15:paraId="382BC640" w15:paraIdParent="1F61DC83" w15:done="0"/>
  <w15:commentEx w15:paraId="5E089385" w15:done="0"/>
  <w15:commentEx w15:paraId="29B40511" w15:paraIdParent="5E0893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6888C" w16cex:dateUtc="2021-01-11T01:19:00Z"/>
  <w16cex:commentExtensible w16cex:durableId="23A68E16" w16cex:dateUtc="2021-01-11T01:43:00Z"/>
  <w16cex:commentExtensible w16cex:durableId="23A6B07B" w16cex:dateUtc="2021-01-11T04:09:00Z"/>
  <w16cex:commentExtensible w16cex:durableId="23A6F817" w16cex:dateUtc="2021-01-11T09:15:00Z"/>
  <w16cex:commentExtensible w16cex:durableId="23A6D585" w16cex:dateUtc="2021-01-11T06:47:00Z"/>
  <w16cex:commentExtensible w16cex:durableId="23A6E750" w16cex:dateUtc="2021-01-11T08:03:00Z"/>
  <w16cex:commentExtensible w16cex:durableId="23A6E83A" w16cex:dateUtc="2021-01-11T08:07:00Z"/>
  <w16cex:commentExtensible w16cex:durableId="23A6DDF7" w16cex:dateUtc="2021-01-11T07:23:00Z"/>
  <w16cex:commentExtensible w16cex:durableId="23A6E309" w16cex:dateUtc="2021-01-11T07:45:00Z"/>
  <w16cex:commentExtensible w16cex:durableId="23A6DFE0" w16cex:dateUtc="2021-01-11T07:32:00Z"/>
  <w16cex:commentExtensible w16cex:durableId="23A6E325" w16cex:dateUtc="2021-01-11T07: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918F47" w16cid:durableId="23A68293"/>
  <w16cid:commentId w16cid:paraId="2323AD63" w16cid:durableId="23A6888C"/>
  <w16cid:commentId w16cid:paraId="704C7975" w16cid:durableId="23A68E16"/>
  <w16cid:commentId w16cid:paraId="0825B79E" w16cid:durableId="23A68294"/>
  <w16cid:commentId w16cid:paraId="684A36D9" w16cid:durableId="23A68296"/>
  <w16cid:commentId w16cid:paraId="6F82D8E7" w16cid:durableId="23A6B07B"/>
  <w16cid:commentId w16cid:paraId="5BE8FBF9" w16cid:durableId="23A68297"/>
  <w16cid:commentId w16cid:paraId="5C4E1072" w16cid:durableId="23A6F817"/>
  <w16cid:commentId w16cid:paraId="68A2AD14" w16cid:durableId="23A68298"/>
  <w16cid:commentId w16cid:paraId="558EF341" w16cid:durableId="23A6D585"/>
  <w16cid:commentId w16cid:paraId="3DB9542A" w16cid:durableId="23A68299"/>
  <w16cid:commentId w16cid:paraId="42CC1A68" w16cid:durableId="23A6E750"/>
  <w16cid:commentId w16cid:paraId="5BE7FF35" w16cid:durableId="23A6829A"/>
  <w16cid:commentId w16cid:paraId="692C62E1" w16cid:durableId="23A6829B"/>
  <w16cid:commentId w16cid:paraId="1D893A3A" w16cid:durableId="23A6E83A"/>
  <w16cid:commentId w16cid:paraId="63E4E0E2" w16cid:durableId="23A6829D"/>
  <w16cid:commentId w16cid:paraId="1C07D694" w16cid:durableId="23A6DDF7"/>
  <w16cid:commentId w16cid:paraId="6CB0BD0B" w16cid:durableId="23A6829F"/>
  <w16cid:commentId w16cid:paraId="30A609F3" w16cid:durableId="23A6E309"/>
  <w16cid:commentId w16cid:paraId="1F61DC83" w16cid:durableId="23A682A0"/>
  <w16cid:commentId w16cid:paraId="382BC640" w16cid:durableId="23A6DFE0"/>
  <w16cid:commentId w16cid:paraId="5E089385" w16cid:durableId="23A682A1"/>
  <w16cid:commentId w16cid:paraId="29B40511" w16cid:durableId="23A6E32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F35" w:rsidRDefault="007D5F35" w:rsidP="004C7D3F">
      <w:pPr>
        <w:spacing w:after="0" w:line="240" w:lineRule="auto"/>
      </w:pPr>
      <w:r>
        <w:separator/>
      </w:r>
    </w:p>
  </w:endnote>
  <w:endnote w:type="continuationSeparator" w:id="1">
    <w:p w:rsidR="007D5F35" w:rsidRDefault="007D5F35" w:rsidP="004C7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9F" w:rsidRDefault="007074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F35" w:rsidRDefault="007D5F35" w:rsidP="004C7D3F">
      <w:pPr>
        <w:spacing w:after="0" w:line="240" w:lineRule="auto"/>
      </w:pPr>
      <w:r>
        <w:separator/>
      </w:r>
    </w:p>
  </w:footnote>
  <w:footnote w:type="continuationSeparator" w:id="1">
    <w:p w:rsidR="007D5F35" w:rsidRDefault="007D5F35" w:rsidP="004C7D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6406A"/>
    <w:multiLevelType w:val="hybridMultilevel"/>
    <w:tmpl w:val="7676F74A"/>
    <w:lvl w:ilvl="0" w:tplc="751062A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D63923"/>
    <w:multiLevelType w:val="hybridMultilevel"/>
    <w:tmpl w:val="56F2F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9456BB5"/>
    <w:multiLevelType w:val="hybridMultilevel"/>
    <w:tmpl w:val="99CE168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61AE0CAF"/>
    <w:multiLevelType w:val="hybridMultilevel"/>
    <w:tmpl w:val="BB0096EA"/>
    <w:lvl w:ilvl="0" w:tplc="2E1411D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542961"/>
    <w:multiLevelType w:val="hybridMultilevel"/>
    <w:tmpl w:val="65340E5C"/>
    <w:lvl w:ilvl="0" w:tplc="0809000D">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5">
    <w:nsid w:val="688E628B"/>
    <w:multiLevelType w:val="hybridMultilevel"/>
    <w:tmpl w:val="6F6CD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40"/>
  <w:drawingGridVerticalSpacing w:val="381"/>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9346F9"/>
    <w:rsid w:val="000210E1"/>
    <w:rsid w:val="000371E3"/>
    <w:rsid w:val="00043B6A"/>
    <w:rsid w:val="000459A3"/>
    <w:rsid w:val="000469B7"/>
    <w:rsid w:val="0005141A"/>
    <w:rsid w:val="00066FDA"/>
    <w:rsid w:val="0008683C"/>
    <w:rsid w:val="00087C76"/>
    <w:rsid w:val="000A4C72"/>
    <w:rsid w:val="000A5D1B"/>
    <w:rsid w:val="000B153A"/>
    <w:rsid w:val="000C1D9E"/>
    <w:rsid w:val="000F1F71"/>
    <w:rsid w:val="00100540"/>
    <w:rsid w:val="001016B9"/>
    <w:rsid w:val="00141DF4"/>
    <w:rsid w:val="00144487"/>
    <w:rsid w:val="00147095"/>
    <w:rsid w:val="001472B0"/>
    <w:rsid w:val="00170A3A"/>
    <w:rsid w:val="00186501"/>
    <w:rsid w:val="001A14D6"/>
    <w:rsid w:val="001A308F"/>
    <w:rsid w:val="001C506F"/>
    <w:rsid w:val="001F41F6"/>
    <w:rsid w:val="0020412B"/>
    <w:rsid w:val="00210875"/>
    <w:rsid w:val="00255095"/>
    <w:rsid w:val="00266ABE"/>
    <w:rsid w:val="00276316"/>
    <w:rsid w:val="00296BB5"/>
    <w:rsid w:val="002C1969"/>
    <w:rsid w:val="002D173C"/>
    <w:rsid w:val="002E6E77"/>
    <w:rsid w:val="002F487F"/>
    <w:rsid w:val="003538FB"/>
    <w:rsid w:val="00362FA9"/>
    <w:rsid w:val="003A62D2"/>
    <w:rsid w:val="003B3C17"/>
    <w:rsid w:val="003C0937"/>
    <w:rsid w:val="003D33F0"/>
    <w:rsid w:val="003D7784"/>
    <w:rsid w:val="003E45BB"/>
    <w:rsid w:val="00406973"/>
    <w:rsid w:val="00410A7F"/>
    <w:rsid w:val="00424823"/>
    <w:rsid w:val="00431419"/>
    <w:rsid w:val="0043740D"/>
    <w:rsid w:val="00440A19"/>
    <w:rsid w:val="004412F0"/>
    <w:rsid w:val="0045010B"/>
    <w:rsid w:val="00454418"/>
    <w:rsid w:val="00467870"/>
    <w:rsid w:val="004969A5"/>
    <w:rsid w:val="00497252"/>
    <w:rsid w:val="004A0318"/>
    <w:rsid w:val="004B3691"/>
    <w:rsid w:val="004C7D3F"/>
    <w:rsid w:val="004F3FFC"/>
    <w:rsid w:val="004F685B"/>
    <w:rsid w:val="00500468"/>
    <w:rsid w:val="00503840"/>
    <w:rsid w:val="0050641A"/>
    <w:rsid w:val="0051051C"/>
    <w:rsid w:val="00555144"/>
    <w:rsid w:val="005936BA"/>
    <w:rsid w:val="005A1B2A"/>
    <w:rsid w:val="005A77F7"/>
    <w:rsid w:val="005C17D9"/>
    <w:rsid w:val="005D55A5"/>
    <w:rsid w:val="005E0865"/>
    <w:rsid w:val="005E0C51"/>
    <w:rsid w:val="00635D93"/>
    <w:rsid w:val="00680760"/>
    <w:rsid w:val="006E09E5"/>
    <w:rsid w:val="006F26D0"/>
    <w:rsid w:val="00706ACD"/>
    <w:rsid w:val="0070749F"/>
    <w:rsid w:val="007204C8"/>
    <w:rsid w:val="007307D7"/>
    <w:rsid w:val="00731955"/>
    <w:rsid w:val="00741CC3"/>
    <w:rsid w:val="007450E2"/>
    <w:rsid w:val="00760EB7"/>
    <w:rsid w:val="00773BB8"/>
    <w:rsid w:val="007938C5"/>
    <w:rsid w:val="007A0BFB"/>
    <w:rsid w:val="007B1CA8"/>
    <w:rsid w:val="007C2379"/>
    <w:rsid w:val="007D094C"/>
    <w:rsid w:val="007D33F8"/>
    <w:rsid w:val="007D3777"/>
    <w:rsid w:val="007D513A"/>
    <w:rsid w:val="007D5F35"/>
    <w:rsid w:val="00827E9C"/>
    <w:rsid w:val="008372EA"/>
    <w:rsid w:val="00844D32"/>
    <w:rsid w:val="00872F3B"/>
    <w:rsid w:val="0088508D"/>
    <w:rsid w:val="008A3BBD"/>
    <w:rsid w:val="008E51DE"/>
    <w:rsid w:val="008F2345"/>
    <w:rsid w:val="008F3A74"/>
    <w:rsid w:val="008F45FB"/>
    <w:rsid w:val="008F6DC1"/>
    <w:rsid w:val="009346F9"/>
    <w:rsid w:val="00950002"/>
    <w:rsid w:val="009732E2"/>
    <w:rsid w:val="00983AB4"/>
    <w:rsid w:val="009865E4"/>
    <w:rsid w:val="009D36B5"/>
    <w:rsid w:val="009D4BF8"/>
    <w:rsid w:val="009F28C4"/>
    <w:rsid w:val="00A05B84"/>
    <w:rsid w:val="00A07188"/>
    <w:rsid w:val="00A17918"/>
    <w:rsid w:val="00A415B5"/>
    <w:rsid w:val="00A61770"/>
    <w:rsid w:val="00AA6227"/>
    <w:rsid w:val="00AC69B3"/>
    <w:rsid w:val="00B0772F"/>
    <w:rsid w:val="00B43FB6"/>
    <w:rsid w:val="00BD14A4"/>
    <w:rsid w:val="00BF2D1C"/>
    <w:rsid w:val="00C00309"/>
    <w:rsid w:val="00C149D6"/>
    <w:rsid w:val="00C333F7"/>
    <w:rsid w:val="00C36FFD"/>
    <w:rsid w:val="00C40B6D"/>
    <w:rsid w:val="00C608BD"/>
    <w:rsid w:val="00C94D64"/>
    <w:rsid w:val="00C9785A"/>
    <w:rsid w:val="00CD4479"/>
    <w:rsid w:val="00CE56CB"/>
    <w:rsid w:val="00CE73DF"/>
    <w:rsid w:val="00CF25DC"/>
    <w:rsid w:val="00D05B6E"/>
    <w:rsid w:val="00D2596F"/>
    <w:rsid w:val="00D329C0"/>
    <w:rsid w:val="00D401DB"/>
    <w:rsid w:val="00D55823"/>
    <w:rsid w:val="00D67C0A"/>
    <w:rsid w:val="00D73415"/>
    <w:rsid w:val="00D9229B"/>
    <w:rsid w:val="00D97CE1"/>
    <w:rsid w:val="00DB3CD1"/>
    <w:rsid w:val="00DC4D7B"/>
    <w:rsid w:val="00DD06E1"/>
    <w:rsid w:val="00DE2038"/>
    <w:rsid w:val="00DF3C69"/>
    <w:rsid w:val="00E0218F"/>
    <w:rsid w:val="00E230B5"/>
    <w:rsid w:val="00E3022A"/>
    <w:rsid w:val="00E334CB"/>
    <w:rsid w:val="00E432B3"/>
    <w:rsid w:val="00E9006C"/>
    <w:rsid w:val="00ED69AF"/>
    <w:rsid w:val="00EE0602"/>
    <w:rsid w:val="00EE371C"/>
    <w:rsid w:val="00EF6494"/>
    <w:rsid w:val="00F23B5F"/>
    <w:rsid w:val="00F3298C"/>
    <w:rsid w:val="00F543BC"/>
    <w:rsid w:val="00F7188B"/>
    <w:rsid w:val="00FC387B"/>
    <w:rsid w:val="00FC73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6F9"/>
  </w:style>
  <w:style w:type="paragraph" w:styleId="Heading1">
    <w:name w:val="heading 1"/>
    <w:basedOn w:val="Normal"/>
    <w:next w:val="Normal"/>
    <w:link w:val="Heading1Char"/>
    <w:uiPriority w:val="9"/>
    <w:qFormat/>
    <w:rsid w:val="001F41F6"/>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link w:val="Heading2Char"/>
    <w:uiPriority w:val="9"/>
    <w:qFormat/>
    <w:rsid w:val="001F41F6"/>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218F"/>
    <w:pPr>
      <w:spacing w:after="0" w:line="240" w:lineRule="auto"/>
      <w:ind w:left="720"/>
      <w:contextualSpacing/>
    </w:pPr>
    <w:rPr>
      <w:rFonts w:eastAsia="Times New Roman"/>
      <w:sz w:val="20"/>
      <w:szCs w:val="20"/>
    </w:rPr>
  </w:style>
  <w:style w:type="character" w:customStyle="1" w:styleId="ListParagraphChar">
    <w:name w:val="List Paragraph Char"/>
    <w:link w:val="ListParagraph"/>
    <w:uiPriority w:val="34"/>
    <w:rsid w:val="00E0218F"/>
    <w:rPr>
      <w:rFonts w:eastAsia="Times New Roman"/>
      <w:sz w:val="20"/>
      <w:szCs w:val="20"/>
    </w:rPr>
  </w:style>
  <w:style w:type="paragraph" w:styleId="BodyText">
    <w:name w:val="Body Text"/>
    <w:basedOn w:val="Normal"/>
    <w:link w:val="BodyTextChar"/>
    <w:uiPriority w:val="1"/>
    <w:qFormat/>
    <w:rsid w:val="001F41F6"/>
    <w:pPr>
      <w:widowControl w:val="0"/>
      <w:autoSpaceDE w:val="0"/>
      <w:autoSpaceDN w:val="0"/>
      <w:spacing w:after="0" w:line="240" w:lineRule="auto"/>
    </w:pPr>
    <w:rPr>
      <w:rFonts w:eastAsia="Times New Roman"/>
      <w:sz w:val="21"/>
      <w:szCs w:val="21"/>
    </w:rPr>
  </w:style>
  <w:style w:type="character" w:customStyle="1" w:styleId="BodyTextChar">
    <w:name w:val="Body Text Char"/>
    <w:basedOn w:val="DefaultParagraphFont"/>
    <w:link w:val="BodyText"/>
    <w:uiPriority w:val="1"/>
    <w:rsid w:val="001F41F6"/>
    <w:rPr>
      <w:rFonts w:eastAsia="Times New Roman"/>
      <w:sz w:val="21"/>
      <w:szCs w:val="21"/>
    </w:rPr>
  </w:style>
  <w:style w:type="character" w:customStyle="1" w:styleId="Heading2Char">
    <w:name w:val="Heading 2 Char"/>
    <w:basedOn w:val="DefaultParagraphFont"/>
    <w:link w:val="Heading2"/>
    <w:uiPriority w:val="9"/>
    <w:rsid w:val="001F41F6"/>
    <w:rPr>
      <w:rFonts w:eastAsia="Times New Roman"/>
      <w:b/>
      <w:bCs/>
      <w:sz w:val="36"/>
      <w:szCs w:val="36"/>
    </w:rPr>
  </w:style>
  <w:style w:type="character" w:customStyle="1" w:styleId="Heading1Char">
    <w:name w:val="Heading 1 Char"/>
    <w:basedOn w:val="DefaultParagraphFont"/>
    <w:link w:val="Heading1"/>
    <w:uiPriority w:val="9"/>
    <w:rsid w:val="001F41F6"/>
    <w:rPr>
      <w:rFonts w:asciiTheme="majorHAnsi" w:eastAsiaTheme="majorEastAsia" w:hAnsiTheme="majorHAnsi" w:cstheme="majorBidi"/>
      <w:color w:val="2F5496" w:themeColor="accent1" w:themeShade="BF"/>
      <w:sz w:val="32"/>
      <w:szCs w:val="32"/>
      <w:lang w:val="en-GB"/>
    </w:rPr>
  </w:style>
  <w:style w:type="table" w:styleId="TableGrid">
    <w:name w:val="Table Grid"/>
    <w:basedOn w:val="TableNormal"/>
    <w:uiPriority w:val="39"/>
    <w:rsid w:val="001F41F6"/>
    <w:pPr>
      <w:spacing w:after="0" w:line="240" w:lineRule="auto"/>
    </w:pPr>
    <w:rPr>
      <w:rFonts w:cstheme="minorBidi"/>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7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D3F"/>
  </w:style>
  <w:style w:type="paragraph" w:styleId="Footer">
    <w:name w:val="footer"/>
    <w:basedOn w:val="Normal"/>
    <w:link w:val="FooterChar"/>
    <w:uiPriority w:val="99"/>
    <w:unhideWhenUsed/>
    <w:rsid w:val="004C7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D3F"/>
  </w:style>
  <w:style w:type="paragraph" w:customStyle="1" w:styleId="Char">
    <w:name w:val="Char"/>
    <w:basedOn w:val="Normal"/>
    <w:rsid w:val="000A5D1B"/>
    <w:pPr>
      <w:spacing w:line="240" w:lineRule="exact"/>
    </w:pPr>
    <w:rPr>
      <w:rFonts w:eastAsia="Times New Roman"/>
      <w:sz w:val="20"/>
      <w:szCs w:val="20"/>
      <w:lang w:val="en-AU"/>
    </w:rPr>
  </w:style>
  <w:style w:type="paragraph" w:styleId="BalloonText">
    <w:name w:val="Balloon Text"/>
    <w:basedOn w:val="Normal"/>
    <w:link w:val="BalloonTextChar"/>
    <w:uiPriority w:val="99"/>
    <w:semiHidden/>
    <w:unhideWhenUsed/>
    <w:rsid w:val="00885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08D"/>
    <w:rPr>
      <w:rFonts w:ascii="Segoe UI" w:hAnsi="Segoe UI" w:cs="Segoe UI"/>
      <w:sz w:val="18"/>
      <w:szCs w:val="18"/>
    </w:rPr>
  </w:style>
  <w:style w:type="character" w:styleId="Hyperlink">
    <w:name w:val="Hyperlink"/>
    <w:basedOn w:val="DefaultParagraphFont"/>
    <w:uiPriority w:val="99"/>
    <w:unhideWhenUsed/>
    <w:rsid w:val="007B1CA8"/>
    <w:rPr>
      <w:color w:val="0563C1" w:themeColor="hyperlink"/>
      <w:u w:val="single"/>
    </w:rPr>
  </w:style>
  <w:style w:type="character" w:customStyle="1" w:styleId="UnresolvedMention1">
    <w:name w:val="Unresolved Mention1"/>
    <w:basedOn w:val="DefaultParagraphFont"/>
    <w:uiPriority w:val="99"/>
    <w:semiHidden/>
    <w:unhideWhenUsed/>
    <w:rsid w:val="007B1CA8"/>
    <w:rPr>
      <w:color w:val="605E5C"/>
      <w:shd w:val="clear" w:color="auto" w:fill="E1DFDD"/>
    </w:rPr>
  </w:style>
  <w:style w:type="character" w:styleId="CommentReference">
    <w:name w:val="annotation reference"/>
    <w:basedOn w:val="DefaultParagraphFont"/>
    <w:uiPriority w:val="99"/>
    <w:semiHidden/>
    <w:unhideWhenUsed/>
    <w:rsid w:val="00731955"/>
    <w:rPr>
      <w:sz w:val="16"/>
      <w:szCs w:val="16"/>
    </w:rPr>
  </w:style>
  <w:style w:type="paragraph" w:styleId="CommentText">
    <w:name w:val="annotation text"/>
    <w:basedOn w:val="Normal"/>
    <w:link w:val="CommentTextChar"/>
    <w:uiPriority w:val="99"/>
    <w:semiHidden/>
    <w:unhideWhenUsed/>
    <w:rsid w:val="00731955"/>
    <w:pPr>
      <w:spacing w:line="240" w:lineRule="auto"/>
    </w:pPr>
    <w:rPr>
      <w:sz w:val="20"/>
      <w:szCs w:val="20"/>
    </w:rPr>
  </w:style>
  <w:style w:type="character" w:customStyle="1" w:styleId="CommentTextChar">
    <w:name w:val="Comment Text Char"/>
    <w:basedOn w:val="DefaultParagraphFont"/>
    <w:link w:val="CommentText"/>
    <w:uiPriority w:val="99"/>
    <w:semiHidden/>
    <w:rsid w:val="00731955"/>
    <w:rPr>
      <w:sz w:val="20"/>
      <w:szCs w:val="20"/>
    </w:rPr>
  </w:style>
  <w:style w:type="paragraph" w:styleId="CommentSubject">
    <w:name w:val="annotation subject"/>
    <w:basedOn w:val="CommentText"/>
    <w:next w:val="CommentText"/>
    <w:link w:val="CommentSubjectChar"/>
    <w:uiPriority w:val="99"/>
    <w:semiHidden/>
    <w:unhideWhenUsed/>
    <w:rsid w:val="00731955"/>
    <w:rPr>
      <w:b/>
      <w:bCs/>
    </w:rPr>
  </w:style>
  <w:style w:type="character" w:customStyle="1" w:styleId="CommentSubjectChar">
    <w:name w:val="Comment Subject Char"/>
    <w:basedOn w:val="CommentTextChar"/>
    <w:link w:val="CommentSubject"/>
    <w:uiPriority w:val="99"/>
    <w:semiHidden/>
    <w:rsid w:val="00731955"/>
    <w:rPr>
      <w:b/>
      <w:bCs/>
      <w:sz w:val="20"/>
      <w:szCs w:val="20"/>
    </w:rPr>
  </w:style>
  <w:style w:type="paragraph" w:styleId="NormalWeb">
    <w:name w:val="Normal (Web)"/>
    <w:basedOn w:val="Normal"/>
    <w:uiPriority w:val="99"/>
    <w:unhideWhenUsed/>
    <w:rsid w:val="000F1F71"/>
    <w:pPr>
      <w:spacing w:before="100" w:beforeAutospacing="1" w:after="100" w:afterAutospacing="1" w:line="240" w:lineRule="auto"/>
    </w:pPr>
    <w:rPr>
      <w:rFonts w:eastAsia="Times New Roman"/>
      <w:sz w:val="24"/>
    </w:rPr>
  </w:style>
</w:styles>
</file>

<file path=word/webSettings.xml><?xml version="1.0" encoding="utf-8"?>
<w:webSettings xmlns:r="http://schemas.openxmlformats.org/officeDocument/2006/relationships" xmlns:w="http://schemas.openxmlformats.org/wordprocessingml/2006/main">
  <w:divs>
    <w:div w:id="67935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2097</TotalTime>
  <Pages>10</Pages>
  <Words>2903</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84</cp:revision>
  <cp:lastPrinted>2020-10-21T09:21:00Z</cp:lastPrinted>
  <dcterms:created xsi:type="dcterms:W3CDTF">2020-10-02T03:05:00Z</dcterms:created>
  <dcterms:modified xsi:type="dcterms:W3CDTF">2021-03-19T02:26:00Z</dcterms:modified>
</cp:coreProperties>
</file>